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2"/>
        <w:gridCol w:w="3387"/>
        <w:gridCol w:w="3813"/>
      </w:tblGrid>
      <w:tr w:rsidR="003B0F0B" w:rsidRPr="00B16E7D" w14:paraId="7F63FE2B" w14:textId="77777777" w:rsidTr="00963D94">
        <w:tc>
          <w:tcPr>
            <w:tcW w:w="1014" w:type="pct"/>
            <w:shd w:val="clear" w:color="auto" w:fill="auto"/>
          </w:tcPr>
          <w:p w14:paraId="5EBDAA28" w14:textId="77777777" w:rsidR="003B0F0B" w:rsidRPr="00B16E7D" w:rsidRDefault="003B0F0B" w:rsidP="00B16E7D">
            <w:pPr>
              <w:spacing w:before="40" w:line="276" w:lineRule="auto"/>
              <w:outlineLvl w:val="2"/>
              <w:rPr>
                <w:rFonts w:ascii="Arial" w:eastAsia="Times New Roman" w:hAnsi="Arial" w:cs="Arial"/>
                <w:b/>
                <w:bCs/>
                <w:caps/>
                <w:sz w:val="22"/>
                <w:szCs w:val="22"/>
              </w:rPr>
            </w:pPr>
            <w:r w:rsidRPr="00B16E7D">
              <w:rPr>
                <w:rFonts w:ascii="Arial" w:eastAsia="Times New Roman" w:hAnsi="Arial" w:cs="Arial"/>
                <w:b/>
                <w:sz w:val="22"/>
                <w:szCs w:val="22"/>
              </w:rPr>
              <w:t>Purpose:</w:t>
            </w:r>
          </w:p>
        </w:tc>
        <w:tc>
          <w:tcPr>
            <w:tcW w:w="3986" w:type="pct"/>
            <w:gridSpan w:val="2"/>
            <w:shd w:val="clear" w:color="auto" w:fill="auto"/>
          </w:tcPr>
          <w:p w14:paraId="2D35AE14" w14:textId="77777777" w:rsidR="003B0F0B" w:rsidRPr="00B16E7D" w:rsidRDefault="003B0F0B" w:rsidP="00B16E7D">
            <w:pPr>
              <w:spacing w:before="120" w:line="276" w:lineRule="auto"/>
              <w:rPr>
                <w:rFonts w:ascii="Arial" w:hAnsi="Arial" w:cs="Arial"/>
                <w:sz w:val="22"/>
                <w:szCs w:val="22"/>
              </w:rPr>
            </w:pPr>
            <w:r w:rsidRPr="00B16E7D">
              <w:rPr>
                <w:rFonts w:ascii="Arial" w:hAnsi="Arial" w:cs="Arial"/>
                <w:sz w:val="22"/>
                <w:szCs w:val="22"/>
              </w:rPr>
              <w:t xml:space="preserve">This policy exists to encourage the reporting of corrupt, illegal or other undesirable conduct at </w:t>
            </w:r>
            <w:r w:rsidR="00B16E7D" w:rsidRPr="00B16E7D">
              <w:rPr>
                <w:rFonts w:ascii="Arial" w:hAnsi="Arial" w:cs="Arial"/>
                <w:sz w:val="22"/>
                <w:szCs w:val="22"/>
              </w:rPr>
              <w:t>Sinai College</w:t>
            </w:r>
            <w:r w:rsidRPr="00B16E7D">
              <w:rPr>
                <w:rFonts w:ascii="Arial" w:hAnsi="Arial" w:cs="Arial"/>
                <w:sz w:val="22"/>
                <w:szCs w:val="22"/>
              </w:rPr>
              <w:t xml:space="preserve">. It outlines how individuals can appropriately make disclosures about these matters, and how </w:t>
            </w:r>
            <w:r w:rsidR="00B16E7D" w:rsidRPr="00B16E7D">
              <w:rPr>
                <w:rFonts w:ascii="Arial" w:hAnsi="Arial" w:cs="Arial"/>
                <w:sz w:val="22"/>
                <w:szCs w:val="22"/>
              </w:rPr>
              <w:t>Sinai College</w:t>
            </w:r>
            <w:r w:rsidRPr="00B16E7D">
              <w:rPr>
                <w:rFonts w:ascii="Arial" w:hAnsi="Arial" w:cs="Arial"/>
                <w:sz w:val="22"/>
                <w:szCs w:val="22"/>
              </w:rPr>
              <w:t xml:space="preserve"> will protect those individuals from detrimental consequences.</w:t>
            </w:r>
          </w:p>
        </w:tc>
      </w:tr>
      <w:tr w:rsidR="003B0F0B" w:rsidRPr="00B16E7D" w14:paraId="4CD0D14D" w14:textId="77777777" w:rsidTr="00963D94">
        <w:tc>
          <w:tcPr>
            <w:tcW w:w="1014" w:type="pct"/>
            <w:shd w:val="clear" w:color="auto" w:fill="auto"/>
          </w:tcPr>
          <w:p w14:paraId="3A1AADB5" w14:textId="77777777" w:rsidR="003B0F0B" w:rsidRPr="00B16E7D" w:rsidRDefault="003B0F0B" w:rsidP="00B16E7D">
            <w:pPr>
              <w:spacing w:before="40" w:line="276" w:lineRule="auto"/>
              <w:outlineLvl w:val="2"/>
              <w:rPr>
                <w:rFonts w:ascii="Arial" w:eastAsia="Times New Roman" w:hAnsi="Arial" w:cs="Arial"/>
                <w:b/>
                <w:bCs/>
                <w:caps/>
                <w:sz w:val="22"/>
                <w:szCs w:val="22"/>
              </w:rPr>
            </w:pPr>
            <w:r w:rsidRPr="00B16E7D">
              <w:rPr>
                <w:rFonts w:ascii="Arial" w:eastAsia="Times New Roman" w:hAnsi="Arial" w:cs="Arial"/>
                <w:b/>
                <w:sz w:val="22"/>
                <w:szCs w:val="22"/>
              </w:rPr>
              <w:t>Scope:</w:t>
            </w:r>
          </w:p>
        </w:tc>
        <w:tc>
          <w:tcPr>
            <w:tcW w:w="3986" w:type="pct"/>
            <w:gridSpan w:val="2"/>
            <w:shd w:val="clear" w:color="auto" w:fill="auto"/>
          </w:tcPr>
          <w:p w14:paraId="2C86DCC9" w14:textId="77777777" w:rsidR="003B0F0B" w:rsidRPr="00B16E7D" w:rsidRDefault="00B16E7D" w:rsidP="00B16E7D">
            <w:pPr>
              <w:spacing w:before="120" w:line="276" w:lineRule="auto"/>
              <w:rPr>
                <w:rFonts w:ascii="Arial" w:eastAsia="Calibri" w:hAnsi="Arial" w:cs="Arial"/>
                <w:sz w:val="22"/>
                <w:szCs w:val="22"/>
              </w:rPr>
            </w:pPr>
            <w:r w:rsidRPr="00B16E7D">
              <w:rPr>
                <w:rFonts w:ascii="Arial" w:hAnsi="Arial" w:cs="Arial"/>
                <w:sz w:val="22"/>
                <w:szCs w:val="22"/>
              </w:rPr>
              <w:t>Sinai College</w:t>
            </w:r>
            <w:r w:rsidR="003B0F0B" w:rsidRPr="00B16E7D">
              <w:rPr>
                <w:rFonts w:ascii="Arial" w:eastAsia="Calibri" w:hAnsi="Arial" w:cs="Arial"/>
                <w:sz w:val="22"/>
                <w:szCs w:val="22"/>
              </w:rPr>
              <w:t>’s Board, Officers, Workers, Contractors and Service Providers, Other Persons associated with the school, including students and parents.</w:t>
            </w:r>
          </w:p>
        </w:tc>
      </w:tr>
      <w:tr w:rsidR="003B0F0B" w:rsidRPr="00B16E7D" w14:paraId="4A782E01" w14:textId="77777777" w:rsidTr="00963D94">
        <w:tc>
          <w:tcPr>
            <w:tcW w:w="1014" w:type="pct"/>
            <w:shd w:val="clear" w:color="auto" w:fill="auto"/>
          </w:tcPr>
          <w:p w14:paraId="01FA5F5A" w14:textId="77777777" w:rsidR="003B0F0B" w:rsidRPr="00B16E7D" w:rsidRDefault="003B0F0B" w:rsidP="00B16E7D">
            <w:pPr>
              <w:spacing w:before="40" w:line="276" w:lineRule="auto"/>
              <w:outlineLvl w:val="2"/>
              <w:rPr>
                <w:rFonts w:ascii="Arial" w:eastAsia="Times New Roman" w:hAnsi="Arial" w:cs="Arial"/>
                <w:b/>
                <w:sz w:val="22"/>
                <w:szCs w:val="22"/>
              </w:rPr>
            </w:pPr>
            <w:r w:rsidRPr="00B16E7D">
              <w:rPr>
                <w:rFonts w:ascii="Arial" w:eastAsia="Times New Roman" w:hAnsi="Arial" w:cs="Arial"/>
                <w:b/>
                <w:sz w:val="22"/>
                <w:szCs w:val="22"/>
              </w:rPr>
              <w:t>Status:</w:t>
            </w:r>
          </w:p>
        </w:tc>
        <w:tc>
          <w:tcPr>
            <w:tcW w:w="1875" w:type="pct"/>
            <w:shd w:val="clear" w:color="auto" w:fill="auto"/>
          </w:tcPr>
          <w:p w14:paraId="7D28B424" w14:textId="77777777" w:rsidR="003B0F0B" w:rsidRPr="00B16E7D" w:rsidRDefault="00741CF8" w:rsidP="00B16E7D">
            <w:pPr>
              <w:spacing w:before="40" w:line="276" w:lineRule="auto"/>
              <w:rPr>
                <w:rFonts w:ascii="Arial" w:eastAsia="Calibri" w:hAnsi="Arial" w:cs="Arial"/>
                <w:sz w:val="22"/>
                <w:szCs w:val="22"/>
              </w:rPr>
            </w:pPr>
            <w:r>
              <w:rPr>
                <w:rFonts w:ascii="Arial" w:eastAsia="Calibri" w:hAnsi="Arial" w:cs="Arial"/>
                <w:sz w:val="22"/>
                <w:szCs w:val="22"/>
              </w:rPr>
              <w:t>Approved</w:t>
            </w:r>
          </w:p>
        </w:tc>
        <w:tc>
          <w:tcPr>
            <w:tcW w:w="2111" w:type="pct"/>
            <w:shd w:val="clear" w:color="auto" w:fill="auto"/>
          </w:tcPr>
          <w:p w14:paraId="1D93CEFB" w14:textId="0C65760C" w:rsidR="003B0F0B" w:rsidRPr="00B16E7D" w:rsidRDefault="003B0F0B" w:rsidP="00B16E7D">
            <w:pPr>
              <w:spacing w:before="40" w:line="276" w:lineRule="auto"/>
              <w:rPr>
                <w:rFonts w:ascii="Arial" w:eastAsia="Calibri" w:hAnsi="Arial" w:cs="Arial"/>
                <w:b/>
                <w:sz w:val="22"/>
                <w:szCs w:val="22"/>
              </w:rPr>
            </w:pPr>
            <w:r w:rsidRPr="00B16E7D">
              <w:rPr>
                <w:rFonts w:ascii="Arial" w:eastAsia="Times New Roman" w:hAnsi="Arial" w:cs="Arial"/>
                <w:b/>
                <w:sz w:val="22"/>
                <w:szCs w:val="22"/>
              </w:rPr>
              <w:t>Supersedes</w:t>
            </w:r>
            <w:r w:rsidR="00B16E7D" w:rsidRPr="00B16E7D">
              <w:rPr>
                <w:rFonts w:ascii="Arial" w:eastAsia="Calibri" w:hAnsi="Arial" w:cs="Arial"/>
                <w:b/>
                <w:sz w:val="22"/>
                <w:szCs w:val="22"/>
              </w:rPr>
              <w:t xml:space="preserve">: </w:t>
            </w:r>
            <w:r w:rsidR="00F235D5">
              <w:rPr>
                <w:rFonts w:ascii="Arial" w:eastAsia="Calibri" w:hAnsi="Arial" w:cs="Arial"/>
                <w:b/>
                <w:sz w:val="22"/>
                <w:szCs w:val="22"/>
              </w:rPr>
              <w:t>Draft</w:t>
            </w:r>
            <w:r w:rsidRPr="00B16E7D">
              <w:rPr>
                <w:rFonts w:ascii="Arial" w:eastAsia="Calibri" w:hAnsi="Arial" w:cs="Arial"/>
                <w:sz w:val="22"/>
                <w:szCs w:val="22"/>
              </w:rPr>
              <w:t xml:space="preserve"> </w:t>
            </w:r>
          </w:p>
        </w:tc>
      </w:tr>
      <w:tr w:rsidR="003B0F0B" w:rsidRPr="00B16E7D" w14:paraId="4F2F2FB4" w14:textId="77777777" w:rsidTr="00963D94">
        <w:tc>
          <w:tcPr>
            <w:tcW w:w="1014" w:type="pct"/>
            <w:shd w:val="clear" w:color="auto" w:fill="auto"/>
          </w:tcPr>
          <w:p w14:paraId="7F89A664" w14:textId="77777777" w:rsidR="003B0F0B" w:rsidRPr="00B16E7D" w:rsidRDefault="003B0F0B" w:rsidP="00B16E7D">
            <w:pPr>
              <w:spacing w:before="40" w:line="276" w:lineRule="auto"/>
              <w:outlineLvl w:val="2"/>
              <w:rPr>
                <w:rFonts w:ascii="Arial" w:eastAsia="Times New Roman" w:hAnsi="Arial" w:cs="Arial"/>
                <w:b/>
                <w:bCs/>
                <w:caps/>
                <w:sz w:val="22"/>
                <w:szCs w:val="22"/>
              </w:rPr>
            </w:pPr>
            <w:r w:rsidRPr="00B16E7D">
              <w:rPr>
                <w:rFonts w:ascii="Arial" w:eastAsia="Times New Roman" w:hAnsi="Arial" w:cs="Arial"/>
                <w:b/>
                <w:sz w:val="22"/>
                <w:szCs w:val="22"/>
              </w:rPr>
              <w:t>Authorised by:</w:t>
            </w:r>
          </w:p>
        </w:tc>
        <w:tc>
          <w:tcPr>
            <w:tcW w:w="1875" w:type="pct"/>
            <w:shd w:val="clear" w:color="auto" w:fill="auto"/>
          </w:tcPr>
          <w:p w14:paraId="5EC135D9" w14:textId="77777777" w:rsidR="003B0F0B" w:rsidRPr="00B16E7D" w:rsidRDefault="003B0F0B" w:rsidP="00B16E7D">
            <w:pPr>
              <w:spacing w:before="40" w:line="276" w:lineRule="auto"/>
              <w:rPr>
                <w:rFonts w:ascii="Arial" w:eastAsia="Calibri" w:hAnsi="Arial" w:cs="Arial"/>
                <w:sz w:val="22"/>
                <w:szCs w:val="22"/>
              </w:rPr>
            </w:pPr>
            <w:r w:rsidRPr="00B16E7D">
              <w:rPr>
                <w:rFonts w:ascii="Arial" w:eastAsia="Calibri" w:hAnsi="Arial" w:cs="Arial"/>
                <w:sz w:val="22"/>
                <w:szCs w:val="22"/>
              </w:rPr>
              <w:t xml:space="preserve">Board Chair </w:t>
            </w:r>
          </w:p>
        </w:tc>
        <w:tc>
          <w:tcPr>
            <w:tcW w:w="2111" w:type="pct"/>
            <w:shd w:val="clear" w:color="auto" w:fill="auto"/>
          </w:tcPr>
          <w:p w14:paraId="353BB8D9" w14:textId="77777777" w:rsidR="003B0F0B" w:rsidRPr="00B16E7D" w:rsidRDefault="003B0F0B" w:rsidP="00B16E7D">
            <w:pPr>
              <w:spacing w:before="40" w:line="276" w:lineRule="auto"/>
              <w:rPr>
                <w:rFonts w:ascii="Arial" w:eastAsia="Calibri" w:hAnsi="Arial" w:cs="Arial"/>
                <w:sz w:val="22"/>
                <w:szCs w:val="22"/>
              </w:rPr>
            </w:pPr>
            <w:r w:rsidRPr="00B16E7D">
              <w:rPr>
                <w:rFonts w:ascii="Arial" w:eastAsia="Calibri" w:hAnsi="Arial" w:cs="Arial"/>
                <w:b/>
                <w:sz w:val="22"/>
                <w:szCs w:val="22"/>
              </w:rPr>
              <w:t xml:space="preserve">Date of Authorisation: </w:t>
            </w:r>
            <w:r w:rsidR="00741CF8">
              <w:rPr>
                <w:rFonts w:ascii="Arial" w:eastAsia="Calibri" w:hAnsi="Arial" w:cs="Arial"/>
                <w:sz w:val="22"/>
                <w:szCs w:val="22"/>
              </w:rPr>
              <w:t>13/11/2019</w:t>
            </w:r>
          </w:p>
        </w:tc>
      </w:tr>
      <w:tr w:rsidR="003B0F0B" w:rsidRPr="00B16E7D" w14:paraId="0B493BDF" w14:textId="77777777" w:rsidTr="00963D94">
        <w:tc>
          <w:tcPr>
            <w:tcW w:w="1014" w:type="pct"/>
            <w:shd w:val="clear" w:color="auto" w:fill="auto"/>
          </w:tcPr>
          <w:p w14:paraId="6045E22F" w14:textId="77777777" w:rsidR="003B0F0B" w:rsidRPr="00B16E7D" w:rsidRDefault="003B0F0B" w:rsidP="00B16E7D">
            <w:pPr>
              <w:spacing w:before="40" w:line="276" w:lineRule="auto"/>
              <w:outlineLvl w:val="2"/>
              <w:rPr>
                <w:rFonts w:ascii="Arial" w:eastAsia="Times New Roman" w:hAnsi="Arial" w:cs="Arial"/>
                <w:b/>
                <w:bCs/>
                <w:caps/>
                <w:sz w:val="22"/>
                <w:szCs w:val="22"/>
              </w:rPr>
            </w:pPr>
            <w:r w:rsidRPr="00B16E7D">
              <w:rPr>
                <w:rFonts w:ascii="Arial" w:eastAsia="Times New Roman" w:hAnsi="Arial" w:cs="Arial"/>
                <w:b/>
                <w:sz w:val="22"/>
                <w:szCs w:val="22"/>
              </w:rPr>
              <w:t>References:</w:t>
            </w:r>
          </w:p>
        </w:tc>
        <w:tc>
          <w:tcPr>
            <w:tcW w:w="3986" w:type="pct"/>
            <w:gridSpan w:val="2"/>
            <w:shd w:val="clear" w:color="auto" w:fill="auto"/>
          </w:tcPr>
          <w:p w14:paraId="7402FE16" w14:textId="77777777" w:rsidR="003B0F0B" w:rsidRPr="00B16E7D" w:rsidRDefault="003B0F0B" w:rsidP="00B16E7D">
            <w:pPr>
              <w:pStyle w:val="ListParagraph"/>
              <w:numPr>
                <w:ilvl w:val="0"/>
                <w:numId w:val="14"/>
              </w:numPr>
              <w:spacing w:after="200" w:line="276" w:lineRule="auto"/>
              <w:rPr>
                <w:rStyle w:val="Hyperlink"/>
                <w:rFonts w:eastAsia="Calibri" w:cs="Arial"/>
                <w:i/>
                <w:sz w:val="22"/>
                <w:szCs w:val="22"/>
              </w:rPr>
            </w:pPr>
            <w:r w:rsidRPr="00B16E7D">
              <w:rPr>
                <w:rStyle w:val="Hyperlink"/>
                <w:rFonts w:cs="Arial"/>
                <w:sz w:val="22"/>
                <w:szCs w:val="22"/>
              </w:rPr>
              <w:t>Corporations Act 2001 (Cth)</w:t>
            </w:r>
          </w:p>
          <w:p w14:paraId="31DA8A1A" w14:textId="77777777" w:rsidR="003B0F0B" w:rsidRPr="00B16E7D" w:rsidRDefault="00FE6B17" w:rsidP="00B16E7D">
            <w:pPr>
              <w:pStyle w:val="ListParagraph"/>
              <w:numPr>
                <w:ilvl w:val="0"/>
                <w:numId w:val="14"/>
              </w:numPr>
              <w:spacing w:line="276" w:lineRule="auto"/>
              <w:jc w:val="both"/>
              <w:rPr>
                <w:rFonts w:ascii="Arial" w:hAnsi="Arial" w:cs="Arial"/>
                <w:sz w:val="22"/>
                <w:szCs w:val="22"/>
              </w:rPr>
            </w:pPr>
            <w:hyperlink r:id="rId8" w:history="1">
              <w:r w:rsidR="003B0F0B" w:rsidRPr="00B16E7D">
                <w:rPr>
                  <w:rStyle w:val="Hyperlink"/>
                  <w:rFonts w:cs="Arial"/>
                  <w:sz w:val="22"/>
                  <w:szCs w:val="22"/>
                </w:rPr>
                <w:t>Australian Standard AS8004-2003 Whistleblower Protection Program for Entities</w:t>
              </w:r>
            </w:hyperlink>
            <w:r w:rsidR="003B0F0B" w:rsidRPr="00B16E7D" w:rsidDel="00293C31">
              <w:rPr>
                <w:rStyle w:val="Hyperlink"/>
                <w:rFonts w:cs="Arial"/>
                <w:sz w:val="22"/>
                <w:szCs w:val="22"/>
              </w:rPr>
              <w:t xml:space="preserve"> </w:t>
            </w:r>
          </w:p>
          <w:p w14:paraId="27F0E7E1" w14:textId="77777777" w:rsidR="003B0F0B" w:rsidRDefault="00741CF8" w:rsidP="00B16E7D">
            <w:pPr>
              <w:pStyle w:val="ListParagraph"/>
              <w:numPr>
                <w:ilvl w:val="0"/>
                <w:numId w:val="14"/>
              </w:numPr>
              <w:spacing w:line="276" w:lineRule="auto"/>
              <w:jc w:val="both"/>
              <w:rPr>
                <w:rFonts w:ascii="Arial" w:hAnsi="Arial" w:cs="Arial"/>
                <w:sz w:val="22"/>
                <w:szCs w:val="22"/>
              </w:rPr>
            </w:pPr>
            <w:r>
              <w:rPr>
                <w:rFonts w:ascii="Arial" w:hAnsi="Arial" w:cs="Arial"/>
                <w:sz w:val="22"/>
                <w:szCs w:val="22"/>
              </w:rPr>
              <w:t xml:space="preserve">Staff </w:t>
            </w:r>
            <w:r w:rsidR="003B0F0B" w:rsidRPr="00B16E7D">
              <w:rPr>
                <w:rFonts w:ascii="Arial" w:hAnsi="Arial" w:cs="Arial"/>
                <w:sz w:val="22"/>
                <w:szCs w:val="22"/>
              </w:rPr>
              <w:t>Code of Conduct Policy</w:t>
            </w:r>
            <w:r>
              <w:rPr>
                <w:rFonts w:ascii="Arial" w:hAnsi="Arial" w:cs="Arial"/>
                <w:sz w:val="22"/>
                <w:szCs w:val="22"/>
              </w:rPr>
              <w:t xml:space="preserve"> P.18</w:t>
            </w:r>
          </w:p>
          <w:p w14:paraId="5FFC73CF" w14:textId="77777777" w:rsidR="00741CF8" w:rsidRDefault="00741CF8" w:rsidP="00B16E7D">
            <w:pPr>
              <w:pStyle w:val="ListParagraph"/>
              <w:numPr>
                <w:ilvl w:val="0"/>
                <w:numId w:val="14"/>
              </w:numPr>
              <w:spacing w:line="276" w:lineRule="auto"/>
              <w:jc w:val="both"/>
              <w:rPr>
                <w:rFonts w:ascii="Arial" w:hAnsi="Arial" w:cs="Arial"/>
                <w:sz w:val="22"/>
                <w:szCs w:val="22"/>
              </w:rPr>
            </w:pPr>
            <w:r>
              <w:rPr>
                <w:rFonts w:ascii="Arial" w:hAnsi="Arial" w:cs="Arial"/>
                <w:sz w:val="22"/>
                <w:szCs w:val="22"/>
              </w:rPr>
              <w:t>Complaints Handling Policy</w:t>
            </w:r>
            <w:r w:rsidR="00336D50">
              <w:rPr>
                <w:rFonts w:ascii="Arial" w:hAnsi="Arial" w:cs="Arial"/>
                <w:sz w:val="22"/>
                <w:szCs w:val="22"/>
              </w:rPr>
              <w:t xml:space="preserve"> </w:t>
            </w:r>
            <w:r>
              <w:rPr>
                <w:rFonts w:ascii="Arial" w:hAnsi="Arial" w:cs="Arial"/>
                <w:sz w:val="22"/>
                <w:szCs w:val="22"/>
              </w:rPr>
              <w:t>P.05</w:t>
            </w:r>
          </w:p>
          <w:p w14:paraId="72F3BA91" w14:textId="77777777" w:rsidR="003B0F0B" w:rsidRPr="00741CF8" w:rsidRDefault="00741CF8" w:rsidP="00741CF8">
            <w:pPr>
              <w:pStyle w:val="ListParagraph"/>
              <w:numPr>
                <w:ilvl w:val="0"/>
                <w:numId w:val="14"/>
              </w:numPr>
              <w:spacing w:line="276" w:lineRule="auto"/>
              <w:jc w:val="both"/>
              <w:rPr>
                <w:rFonts w:ascii="Arial" w:hAnsi="Arial" w:cs="Arial"/>
                <w:sz w:val="22"/>
                <w:szCs w:val="22"/>
              </w:rPr>
            </w:pPr>
            <w:r>
              <w:rPr>
                <w:rFonts w:ascii="Arial" w:hAnsi="Arial" w:cs="Arial"/>
                <w:sz w:val="22"/>
                <w:szCs w:val="22"/>
              </w:rPr>
              <w:t>Privacy Policy P.07</w:t>
            </w:r>
          </w:p>
        </w:tc>
      </w:tr>
      <w:tr w:rsidR="003B0F0B" w:rsidRPr="00B16E7D" w14:paraId="191BA0A1" w14:textId="77777777" w:rsidTr="00963D94">
        <w:tc>
          <w:tcPr>
            <w:tcW w:w="1014" w:type="pct"/>
            <w:shd w:val="clear" w:color="auto" w:fill="auto"/>
          </w:tcPr>
          <w:p w14:paraId="138AA2C5" w14:textId="77777777" w:rsidR="003B0F0B" w:rsidRPr="00B16E7D" w:rsidRDefault="003B0F0B" w:rsidP="00B16E7D">
            <w:pPr>
              <w:spacing w:before="40" w:line="276" w:lineRule="auto"/>
              <w:outlineLvl w:val="2"/>
              <w:rPr>
                <w:rFonts w:ascii="Arial" w:eastAsia="Times New Roman" w:hAnsi="Arial" w:cs="Arial"/>
                <w:b/>
                <w:bCs/>
                <w:caps/>
                <w:sz w:val="22"/>
                <w:szCs w:val="22"/>
              </w:rPr>
            </w:pPr>
            <w:r w:rsidRPr="00B16E7D">
              <w:rPr>
                <w:rFonts w:ascii="Arial" w:eastAsia="Times New Roman" w:hAnsi="Arial" w:cs="Arial"/>
                <w:b/>
                <w:sz w:val="22"/>
                <w:szCs w:val="22"/>
              </w:rPr>
              <w:t>Review Date:</w:t>
            </w:r>
          </w:p>
        </w:tc>
        <w:tc>
          <w:tcPr>
            <w:tcW w:w="1875" w:type="pct"/>
            <w:shd w:val="clear" w:color="auto" w:fill="auto"/>
          </w:tcPr>
          <w:p w14:paraId="4893215A" w14:textId="77777777" w:rsidR="003B0F0B" w:rsidRPr="00B16E7D" w:rsidRDefault="003B0F0B" w:rsidP="00B16E7D">
            <w:pPr>
              <w:spacing w:before="40" w:line="276" w:lineRule="auto"/>
              <w:rPr>
                <w:rFonts w:ascii="Arial" w:eastAsia="Calibri" w:hAnsi="Arial" w:cs="Arial"/>
                <w:sz w:val="22"/>
                <w:szCs w:val="22"/>
              </w:rPr>
            </w:pPr>
            <w:r w:rsidRPr="00B16E7D">
              <w:rPr>
                <w:rFonts w:ascii="Arial" w:eastAsia="Calibri" w:hAnsi="Arial" w:cs="Arial"/>
                <w:sz w:val="22"/>
                <w:szCs w:val="22"/>
              </w:rPr>
              <w:t>Annually</w:t>
            </w:r>
          </w:p>
        </w:tc>
        <w:tc>
          <w:tcPr>
            <w:tcW w:w="2111" w:type="pct"/>
            <w:shd w:val="clear" w:color="auto" w:fill="auto"/>
          </w:tcPr>
          <w:p w14:paraId="4F7365F7" w14:textId="1D29FD17" w:rsidR="003B0F0B" w:rsidRPr="00B16E7D" w:rsidRDefault="003B0F0B" w:rsidP="00B16E7D">
            <w:pPr>
              <w:spacing w:before="40" w:line="276" w:lineRule="auto"/>
              <w:rPr>
                <w:rFonts w:ascii="Arial" w:eastAsia="Calibri" w:hAnsi="Arial" w:cs="Arial"/>
                <w:sz w:val="22"/>
                <w:szCs w:val="22"/>
              </w:rPr>
            </w:pPr>
            <w:r w:rsidRPr="00B16E7D">
              <w:rPr>
                <w:rFonts w:ascii="Arial" w:eastAsia="Calibri" w:hAnsi="Arial" w:cs="Arial"/>
                <w:b/>
                <w:sz w:val="22"/>
                <w:szCs w:val="22"/>
              </w:rPr>
              <w:t>Next Review Date:</w:t>
            </w:r>
            <w:r w:rsidR="00741CF8">
              <w:rPr>
                <w:rFonts w:ascii="Arial" w:eastAsia="Calibri" w:hAnsi="Arial" w:cs="Arial"/>
                <w:sz w:val="22"/>
                <w:szCs w:val="22"/>
              </w:rPr>
              <w:t xml:space="preserve"> </w:t>
            </w:r>
            <w:r w:rsidR="00F235D5">
              <w:rPr>
                <w:rFonts w:ascii="Arial" w:eastAsia="Calibri" w:hAnsi="Arial" w:cs="Arial"/>
                <w:sz w:val="22"/>
                <w:szCs w:val="22"/>
              </w:rPr>
              <w:t>09/04/202</w:t>
            </w:r>
            <w:r w:rsidR="007F017E">
              <w:rPr>
                <w:rFonts w:ascii="Arial" w:eastAsia="Calibri" w:hAnsi="Arial" w:cs="Arial"/>
                <w:sz w:val="22"/>
                <w:szCs w:val="22"/>
              </w:rPr>
              <w:t>2</w:t>
            </w:r>
          </w:p>
        </w:tc>
      </w:tr>
      <w:tr w:rsidR="003B0F0B" w:rsidRPr="00B16E7D" w14:paraId="50469551" w14:textId="77777777" w:rsidTr="00963D94">
        <w:tc>
          <w:tcPr>
            <w:tcW w:w="1014" w:type="pct"/>
            <w:shd w:val="clear" w:color="auto" w:fill="auto"/>
          </w:tcPr>
          <w:p w14:paraId="53EE098B" w14:textId="77777777" w:rsidR="003B0F0B" w:rsidRPr="00B16E7D" w:rsidRDefault="003B0F0B" w:rsidP="00B16E7D">
            <w:pPr>
              <w:spacing w:before="40" w:line="276" w:lineRule="auto"/>
              <w:outlineLvl w:val="2"/>
              <w:rPr>
                <w:rFonts w:ascii="Arial" w:eastAsia="Times New Roman" w:hAnsi="Arial" w:cs="Arial"/>
                <w:b/>
                <w:bCs/>
                <w:caps/>
                <w:sz w:val="22"/>
                <w:szCs w:val="22"/>
              </w:rPr>
            </w:pPr>
            <w:r w:rsidRPr="00B16E7D">
              <w:rPr>
                <w:rFonts w:ascii="Arial" w:eastAsia="Times New Roman" w:hAnsi="Arial" w:cs="Arial"/>
                <w:b/>
                <w:sz w:val="22"/>
                <w:szCs w:val="22"/>
              </w:rPr>
              <w:t>Policy Owner:</w:t>
            </w:r>
          </w:p>
        </w:tc>
        <w:tc>
          <w:tcPr>
            <w:tcW w:w="3986" w:type="pct"/>
            <w:gridSpan w:val="2"/>
            <w:shd w:val="clear" w:color="auto" w:fill="auto"/>
          </w:tcPr>
          <w:p w14:paraId="6DF0F727" w14:textId="77777777" w:rsidR="003B0F0B" w:rsidRPr="00B16E7D" w:rsidRDefault="00741CF8" w:rsidP="00B16E7D">
            <w:pPr>
              <w:spacing w:before="40" w:line="276" w:lineRule="auto"/>
              <w:rPr>
                <w:rFonts w:ascii="Arial" w:eastAsia="Calibri" w:hAnsi="Arial" w:cs="Arial"/>
                <w:sz w:val="22"/>
                <w:szCs w:val="22"/>
              </w:rPr>
            </w:pPr>
            <w:r>
              <w:rPr>
                <w:rFonts w:ascii="Arial" w:eastAsia="Calibri" w:hAnsi="Arial" w:cs="Arial"/>
                <w:sz w:val="22"/>
                <w:szCs w:val="22"/>
              </w:rPr>
              <w:t>School Board</w:t>
            </w:r>
          </w:p>
        </w:tc>
      </w:tr>
    </w:tbl>
    <w:p w14:paraId="3EDB31E5" w14:textId="77777777" w:rsidR="003B0F0B" w:rsidRPr="00B16E7D" w:rsidRDefault="003B0F0B" w:rsidP="00B16E7D">
      <w:pPr>
        <w:spacing w:line="276" w:lineRule="auto"/>
        <w:rPr>
          <w:rFonts w:ascii="Arial" w:hAnsi="Arial" w:cs="Arial"/>
          <w:sz w:val="22"/>
          <w:szCs w:val="22"/>
        </w:rPr>
      </w:pPr>
    </w:p>
    <w:p w14:paraId="7A16067D" w14:textId="77777777" w:rsidR="003B0F0B" w:rsidRPr="000F4733" w:rsidRDefault="003B0F0B" w:rsidP="00B16E7D">
      <w:pPr>
        <w:pStyle w:val="Heading1"/>
        <w:spacing w:line="276" w:lineRule="auto"/>
        <w:rPr>
          <w:rFonts w:ascii="Arial" w:hAnsi="Arial" w:cs="Arial"/>
          <w:sz w:val="24"/>
          <w:szCs w:val="24"/>
        </w:rPr>
      </w:pPr>
      <w:r w:rsidRPr="000F4733">
        <w:rPr>
          <w:rFonts w:ascii="Arial" w:hAnsi="Arial" w:cs="Arial"/>
          <w:sz w:val="24"/>
          <w:szCs w:val="24"/>
        </w:rPr>
        <w:t xml:space="preserve">Definitions </w:t>
      </w:r>
    </w:p>
    <w:p w14:paraId="3A03E39E" w14:textId="77777777" w:rsidR="003B0F0B" w:rsidRPr="00B16E7D" w:rsidRDefault="003B0F0B" w:rsidP="00B16E7D">
      <w:pPr>
        <w:spacing w:line="276" w:lineRule="auto"/>
        <w:rPr>
          <w:rStyle w:val="Strong"/>
          <w:rFonts w:ascii="Arial" w:hAnsi="Arial" w:cs="Arial"/>
          <w:sz w:val="22"/>
          <w:szCs w:val="22"/>
        </w:rPr>
      </w:pPr>
      <w:r w:rsidRPr="00B16E7D">
        <w:rPr>
          <w:rStyle w:val="Strong"/>
          <w:rFonts w:ascii="Arial" w:hAnsi="Arial" w:cs="Arial"/>
          <w:sz w:val="22"/>
          <w:szCs w:val="22"/>
        </w:rPr>
        <w:t>Eligible Whistleblower</w:t>
      </w:r>
      <w:r w:rsidRPr="00B16E7D">
        <w:rPr>
          <w:rStyle w:val="FootnoteReference"/>
          <w:rFonts w:ascii="Arial" w:hAnsi="Arial" w:cs="Arial"/>
          <w:b/>
          <w:bCs/>
          <w:sz w:val="22"/>
          <w:szCs w:val="22"/>
        </w:rPr>
        <w:footnoteReference w:id="1"/>
      </w:r>
      <w:r w:rsidRPr="00B16E7D">
        <w:rPr>
          <w:rStyle w:val="Strong"/>
          <w:rFonts w:ascii="Arial" w:hAnsi="Arial" w:cs="Arial"/>
          <w:sz w:val="22"/>
          <w:szCs w:val="22"/>
        </w:rPr>
        <w:t>– Who qualifies for protection?</w:t>
      </w:r>
    </w:p>
    <w:p w14:paraId="42400821" w14:textId="77777777" w:rsidR="003B0F0B" w:rsidRPr="00B16E7D" w:rsidRDefault="003B0F0B" w:rsidP="00B16E7D">
      <w:pPr>
        <w:spacing w:before="120" w:line="276" w:lineRule="auto"/>
        <w:rPr>
          <w:rFonts w:ascii="Arial" w:hAnsi="Arial" w:cs="Arial"/>
          <w:sz w:val="22"/>
          <w:szCs w:val="22"/>
        </w:rPr>
      </w:pPr>
      <w:r w:rsidRPr="00B16E7D">
        <w:rPr>
          <w:rFonts w:ascii="Arial" w:hAnsi="Arial" w:cs="Arial"/>
          <w:sz w:val="22"/>
          <w:szCs w:val="22"/>
        </w:rPr>
        <w:t xml:space="preserve">A Whistleblower who is eligible for protection is an individual such as an officer, employee, service provider or associate (or their relative) who is or has been in a relationship with </w:t>
      </w:r>
      <w:r w:rsidR="00B16E7D" w:rsidRPr="00B16E7D">
        <w:rPr>
          <w:rFonts w:ascii="Arial" w:hAnsi="Arial" w:cs="Arial"/>
          <w:sz w:val="22"/>
          <w:szCs w:val="22"/>
        </w:rPr>
        <w:t xml:space="preserve">Sinai College </w:t>
      </w:r>
      <w:r w:rsidRPr="00B16E7D">
        <w:rPr>
          <w:rFonts w:ascii="Arial" w:hAnsi="Arial" w:cs="Arial"/>
          <w:sz w:val="22"/>
          <w:szCs w:val="22"/>
        </w:rPr>
        <w:t xml:space="preserve">and who brings a Disclosable Matter to the attention of the school under this policy. </w:t>
      </w:r>
    </w:p>
    <w:p w14:paraId="2D84AAC3" w14:textId="77777777" w:rsidR="00B16E7D" w:rsidRPr="00B16E7D" w:rsidRDefault="00B16E7D" w:rsidP="00B16E7D">
      <w:pPr>
        <w:spacing w:before="120" w:line="276" w:lineRule="auto"/>
        <w:rPr>
          <w:rFonts w:ascii="Arial" w:hAnsi="Arial" w:cs="Arial"/>
          <w:sz w:val="22"/>
          <w:szCs w:val="22"/>
        </w:rPr>
      </w:pPr>
    </w:p>
    <w:p w14:paraId="5597CD56" w14:textId="77777777" w:rsidR="003B0F0B" w:rsidRPr="00B16E7D" w:rsidRDefault="003B0F0B" w:rsidP="00B16E7D">
      <w:pPr>
        <w:spacing w:line="276" w:lineRule="auto"/>
        <w:rPr>
          <w:rStyle w:val="Strong"/>
          <w:rFonts w:ascii="Arial" w:hAnsi="Arial" w:cs="Arial"/>
          <w:sz w:val="22"/>
          <w:szCs w:val="22"/>
        </w:rPr>
      </w:pPr>
      <w:r w:rsidRPr="00B16E7D">
        <w:rPr>
          <w:rStyle w:val="Strong"/>
          <w:rFonts w:ascii="Arial" w:hAnsi="Arial" w:cs="Arial"/>
          <w:sz w:val="22"/>
          <w:szCs w:val="22"/>
        </w:rPr>
        <w:t>Disclosable Matter</w:t>
      </w:r>
      <w:r w:rsidRPr="00B16E7D">
        <w:rPr>
          <w:rStyle w:val="FootnoteReference"/>
          <w:rFonts w:ascii="Arial" w:hAnsi="Arial" w:cs="Arial"/>
          <w:b/>
          <w:bCs/>
          <w:sz w:val="22"/>
          <w:szCs w:val="22"/>
        </w:rPr>
        <w:footnoteReference w:id="2"/>
      </w:r>
      <w:r w:rsidRPr="00B16E7D">
        <w:rPr>
          <w:rStyle w:val="Strong"/>
          <w:rFonts w:ascii="Arial" w:hAnsi="Arial" w:cs="Arial"/>
          <w:sz w:val="22"/>
          <w:szCs w:val="22"/>
        </w:rPr>
        <w:t xml:space="preserve"> – What kind of disclosures </w:t>
      </w:r>
      <w:r w:rsidRPr="00B16E7D">
        <w:rPr>
          <w:rStyle w:val="Strong"/>
          <w:rFonts w:ascii="Arial" w:hAnsi="Arial" w:cs="Arial"/>
          <w:noProof/>
          <w:sz w:val="22"/>
          <w:szCs w:val="22"/>
        </w:rPr>
        <w:t>can be made under this policy</w:t>
      </w:r>
      <w:r w:rsidRPr="00B16E7D">
        <w:rPr>
          <w:rStyle w:val="Strong"/>
          <w:rFonts w:ascii="Arial" w:hAnsi="Arial" w:cs="Arial"/>
          <w:sz w:val="22"/>
          <w:szCs w:val="22"/>
        </w:rPr>
        <w:t>?</w:t>
      </w:r>
    </w:p>
    <w:p w14:paraId="3BAD358F" w14:textId="77777777" w:rsidR="003B0F0B" w:rsidRPr="00B16E7D" w:rsidRDefault="003B0F0B" w:rsidP="00B16E7D">
      <w:pPr>
        <w:spacing w:line="276" w:lineRule="auto"/>
        <w:rPr>
          <w:rFonts w:ascii="Arial" w:hAnsi="Arial" w:cs="Arial"/>
          <w:sz w:val="22"/>
          <w:szCs w:val="22"/>
        </w:rPr>
      </w:pPr>
      <w:r w:rsidRPr="00B16E7D">
        <w:rPr>
          <w:rFonts w:ascii="Arial" w:hAnsi="Arial" w:cs="Arial"/>
          <w:sz w:val="22"/>
          <w:szCs w:val="22"/>
        </w:rPr>
        <w:t xml:space="preserve">A disclosure is eligible for protection if it relates to actual or suspected conduct within </w:t>
      </w:r>
      <w:r w:rsidR="00B16E7D" w:rsidRPr="00B16E7D">
        <w:rPr>
          <w:rFonts w:ascii="Arial" w:hAnsi="Arial" w:cs="Arial"/>
          <w:sz w:val="22"/>
          <w:szCs w:val="22"/>
        </w:rPr>
        <w:t>Sinai College</w:t>
      </w:r>
      <w:r w:rsidRPr="00B16E7D">
        <w:rPr>
          <w:rFonts w:ascii="Arial" w:hAnsi="Arial" w:cs="Arial"/>
          <w:sz w:val="22"/>
          <w:szCs w:val="22"/>
        </w:rPr>
        <w:t xml:space="preserve"> that is:</w:t>
      </w:r>
    </w:p>
    <w:p w14:paraId="7EEC7634" w14:textId="77777777" w:rsidR="003B0F0B" w:rsidRPr="00B16E7D" w:rsidRDefault="003B0F0B" w:rsidP="00B16E7D">
      <w:pPr>
        <w:pStyle w:val="ListParagraph"/>
        <w:numPr>
          <w:ilvl w:val="0"/>
          <w:numId w:val="15"/>
        </w:numPr>
        <w:spacing w:after="160" w:line="276" w:lineRule="auto"/>
        <w:rPr>
          <w:rFonts w:ascii="Arial" w:hAnsi="Arial" w:cs="Arial"/>
          <w:sz w:val="22"/>
          <w:szCs w:val="22"/>
        </w:rPr>
      </w:pPr>
      <w:r w:rsidRPr="00B16E7D">
        <w:rPr>
          <w:rFonts w:ascii="Arial" w:hAnsi="Arial" w:cs="Arial"/>
          <w:sz w:val="22"/>
          <w:szCs w:val="22"/>
        </w:rPr>
        <w:t xml:space="preserve">misconduct, or an improper state of affairs or circumstances </w:t>
      </w:r>
      <w:r w:rsidRPr="00B16E7D">
        <w:rPr>
          <w:rFonts w:ascii="Arial" w:hAnsi="Arial" w:cs="Arial"/>
          <w:noProof/>
          <w:sz w:val="22"/>
          <w:szCs w:val="22"/>
        </w:rPr>
        <w:t>in relation to</w:t>
      </w:r>
      <w:r w:rsidRPr="00B16E7D">
        <w:rPr>
          <w:rFonts w:ascii="Arial" w:hAnsi="Arial" w:cs="Arial"/>
          <w:sz w:val="22"/>
          <w:szCs w:val="22"/>
        </w:rPr>
        <w:t xml:space="preserve"> </w:t>
      </w:r>
      <w:r w:rsidR="00B16E7D" w:rsidRPr="00B16E7D">
        <w:rPr>
          <w:rFonts w:ascii="Arial" w:hAnsi="Arial" w:cs="Arial"/>
          <w:sz w:val="22"/>
          <w:szCs w:val="22"/>
        </w:rPr>
        <w:t>Sinai College</w:t>
      </w:r>
    </w:p>
    <w:p w14:paraId="507F9F20" w14:textId="77777777" w:rsidR="003B0F0B" w:rsidRPr="00B16E7D" w:rsidRDefault="003B0F0B" w:rsidP="00B16E7D">
      <w:pPr>
        <w:pStyle w:val="ListParagraph"/>
        <w:numPr>
          <w:ilvl w:val="0"/>
          <w:numId w:val="15"/>
        </w:numPr>
        <w:spacing w:after="160" w:line="276" w:lineRule="auto"/>
        <w:rPr>
          <w:rFonts w:ascii="Arial" w:hAnsi="Arial" w:cs="Arial"/>
          <w:sz w:val="22"/>
          <w:szCs w:val="22"/>
        </w:rPr>
      </w:pPr>
      <w:r w:rsidRPr="00B16E7D">
        <w:rPr>
          <w:rFonts w:ascii="Arial" w:hAnsi="Arial" w:cs="Arial"/>
          <w:sz w:val="22"/>
          <w:szCs w:val="22"/>
        </w:rPr>
        <w:t xml:space="preserve">contravention of the </w:t>
      </w:r>
      <w:r w:rsidRPr="00B16E7D">
        <w:rPr>
          <w:rFonts w:ascii="Arial" w:hAnsi="Arial" w:cs="Arial"/>
          <w:i/>
          <w:sz w:val="22"/>
          <w:szCs w:val="22"/>
        </w:rPr>
        <w:t>Corporations Act 2001</w:t>
      </w:r>
    </w:p>
    <w:p w14:paraId="4B0880BE" w14:textId="77777777" w:rsidR="003B0F0B" w:rsidRPr="00B16E7D" w:rsidRDefault="003B0F0B" w:rsidP="00B16E7D">
      <w:pPr>
        <w:pStyle w:val="ListParagraph"/>
        <w:numPr>
          <w:ilvl w:val="0"/>
          <w:numId w:val="15"/>
        </w:numPr>
        <w:spacing w:after="160" w:line="276" w:lineRule="auto"/>
        <w:rPr>
          <w:rFonts w:ascii="Arial" w:hAnsi="Arial" w:cs="Arial"/>
          <w:sz w:val="22"/>
          <w:szCs w:val="22"/>
        </w:rPr>
      </w:pPr>
      <w:r w:rsidRPr="00B16E7D">
        <w:rPr>
          <w:rFonts w:ascii="Arial" w:hAnsi="Arial" w:cs="Arial"/>
          <w:sz w:val="22"/>
          <w:szCs w:val="22"/>
        </w:rPr>
        <w:t>conduct that represents a danger to the public or the financial system</w:t>
      </w:r>
    </w:p>
    <w:p w14:paraId="203FC501" w14:textId="77777777" w:rsidR="003B0F0B" w:rsidRPr="00B16E7D" w:rsidRDefault="003B0F0B" w:rsidP="00B16E7D">
      <w:pPr>
        <w:pStyle w:val="ListParagraph"/>
        <w:numPr>
          <w:ilvl w:val="0"/>
          <w:numId w:val="15"/>
        </w:numPr>
        <w:spacing w:after="160" w:line="276" w:lineRule="auto"/>
        <w:rPr>
          <w:rFonts w:ascii="Arial" w:hAnsi="Arial" w:cs="Arial"/>
          <w:sz w:val="22"/>
          <w:szCs w:val="22"/>
        </w:rPr>
      </w:pPr>
      <w:r w:rsidRPr="00B16E7D">
        <w:rPr>
          <w:rFonts w:ascii="Arial" w:hAnsi="Arial" w:cs="Arial"/>
          <w:sz w:val="22"/>
          <w:szCs w:val="22"/>
        </w:rPr>
        <w:t>an offence against any other law of the Commonwealth that is punishable by imprisonment for 12 months or more.</w:t>
      </w:r>
    </w:p>
    <w:p w14:paraId="497571E2" w14:textId="77777777" w:rsidR="000F4733" w:rsidRDefault="000F4733">
      <w:pPr>
        <w:rPr>
          <w:rFonts w:ascii="Arial" w:hAnsi="Arial" w:cs="Arial"/>
          <w:sz w:val="22"/>
          <w:szCs w:val="22"/>
        </w:rPr>
      </w:pPr>
      <w:r>
        <w:rPr>
          <w:rFonts w:ascii="Arial" w:hAnsi="Arial" w:cs="Arial"/>
          <w:sz w:val="22"/>
          <w:szCs w:val="22"/>
        </w:rPr>
        <w:br w:type="page"/>
      </w:r>
    </w:p>
    <w:p w14:paraId="399EBF9F" w14:textId="77777777" w:rsidR="003B0F0B" w:rsidRPr="00B16E7D" w:rsidRDefault="003B0F0B" w:rsidP="00B16E7D">
      <w:pPr>
        <w:spacing w:after="160" w:line="276" w:lineRule="auto"/>
        <w:rPr>
          <w:rFonts w:ascii="Arial" w:hAnsi="Arial" w:cs="Arial"/>
          <w:b/>
          <w:sz w:val="22"/>
          <w:szCs w:val="22"/>
        </w:rPr>
      </w:pPr>
      <w:r w:rsidRPr="00B16E7D">
        <w:rPr>
          <w:rFonts w:ascii="Arial" w:hAnsi="Arial" w:cs="Arial"/>
          <w:b/>
          <w:sz w:val="22"/>
          <w:szCs w:val="22"/>
        </w:rPr>
        <w:lastRenderedPageBreak/>
        <w:t>Eligible Recipients</w:t>
      </w:r>
      <w:r w:rsidRPr="00B16E7D">
        <w:rPr>
          <w:rStyle w:val="FootnoteReference"/>
          <w:rFonts w:ascii="Arial" w:hAnsi="Arial" w:cs="Arial"/>
          <w:b/>
          <w:sz w:val="22"/>
          <w:szCs w:val="22"/>
        </w:rPr>
        <w:footnoteReference w:id="3"/>
      </w:r>
      <w:r w:rsidRPr="00B16E7D">
        <w:rPr>
          <w:rFonts w:ascii="Arial" w:hAnsi="Arial" w:cs="Arial"/>
          <w:b/>
          <w:sz w:val="22"/>
          <w:szCs w:val="22"/>
        </w:rPr>
        <w:t xml:space="preserve"> – To whom should </w:t>
      </w:r>
      <w:r w:rsidRPr="00B16E7D">
        <w:rPr>
          <w:rFonts w:ascii="Arial" w:hAnsi="Arial" w:cs="Arial"/>
          <w:b/>
          <w:noProof/>
          <w:sz w:val="22"/>
          <w:szCs w:val="22"/>
        </w:rPr>
        <w:t>a disclosure</w:t>
      </w:r>
      <w:r w:rsidRPr="00B16E7D">
        <w:rPr>
          <w:rFonts w:ascii="Arial" w:hAnsi="Arial" w:cs="Arial"/>
          <w:b/>
          <w:sz w:val="22"/>
          <w:szCs w:val="22"/>
        </w:rPr>
        <w:t xml:space="preserve"> </w:t>
      </w:r>
      <w:r w:rsidRPr="00B16E7D">
        <w:rPr>
          <w:rFonts w:ascii="Arial" w:hAnsi="Arial" w:cs="Arial"/>
          <w:b/>
          <w:noProof/>
          <w:sz w:val="22"/>
          <w:szCs w:val="22"/>
        </w:rPr>
        <w:t>be made</w:t>
      </w:r>
      <w:r w:rsidRPr="00B16E7D">
        <w:rPr>
          <w:rFonts w:ascii="Arial" w:hAnsi="Arial" w:cs="Arial"/>
          <w:b/>
          <w:sz w:val="22"/>
          <w:szCs w:val="22"/>
        </w:rPr>
        <w:t>?</w:t>
      </w:r>
    </w:p>
    <w:p w14:paraId="1A2A0C68" w14:textId="77777777" w:rsidR="003B0F0B" w:rsidRPr="00B16E7D" w:rsidRDefault="003B0F0B" w:rsidP="00B16E7D">
      <w:pPr>
        <w:spacing w:line="276" w:lineRule="auto"/>
        <w:rPr>
          <w:rFonts w:ascii="Arial" w:hAnsi="Arial" w:cs="Arial"/>
          <w:sz w:val="22"/>
          <w:szCs w:val="22"/>
        </w:rPr>
      </w:pPr>
      <w:r w:rsidRPr="00B16E7D">
        <w:rPr>
          <w:rFonts w:ascii="Arial" w:hAnsi="Arial" w:cs="Arial"/>
          <w:sz w:val="22"/>
          <w:szCs w:val="22"/>
        </w:rPr>
        <w:t xml:space="preserve">Disclosures qualify for protection if they </w:t>
      </w:r>
      <w:r w:rsidRPr="00B16E7D">
        <w:rPr>
          <w:rFonts w:ascii="Arial" w:hAnsi="Arial" w:cs="Arial"/>
          <w:noProof/>
          <w:sz w:val="22"/>
          <w:szCs w:val="22"/>
        </w:rPr>
        <w:t>are made</w:t>
      </w:r>
      <w:r w:rsidRPr="00B16E7D">
        <w:rPr>
          <w:rFonts w:ascii="Arial" w:hAnsi="Arial" w:cs="Arial"/>
          <w:sz w:val="22"/>
          <w:szCs w:val="22"/>
        </w:rPr>
        <w:t xml:space="preserve"> to eligible recipients. Those belong to the following categories of persons:</w:t>
      </w:r>
    </w:p>
    <w:p w14:paraId="5A2ABCDC" w14:textId="77777777" w:rsidR="003B0F0B" w:rsidRPr="00B16E7D" w:rsidRDefault="003B0F0B" w:rsidP="00B16E7D">
      <w:pPr>
        <w:pStyle w:val="ListParagraph"/>
        <w:numPr>
          <w:ilvl w:val="0"/>
          <w:numId w:val="16"/>
        </w:numPr>
        <w:spacing w:after="160" w:line="276" w:lineRule="auto"/>
        <w:rPr>
          <w:rFonts w:ascii="Arial" w:hAnsi="Arial" w:cs="Arial"/>
          <w:sz w:val="22"/>
          <w:szCs w:val="22"/>
        </w:rPr>
      </w:pPr>
      <w:r w:rsidRPr="00B16E7D">
        <w:rPr>
          <w:rFonts w:ascii="Arial" w:hAnsi="Arial" w:cs="Arial"/>
          <w:sz w:val="22"/>
          <w:szCs w:val="22"/>
        </w:rPr>
        <w:t xml:space="preserve">a senior manager of </w:t>
      </w:r>
      <w:r w:rsidR="00B16E7D" w:rsidRPr="00B16E7D">
        <w:rPr>
          <w:rFonts w:ascii="Arial" w:hAnsi="Arial" w:cs="Arial"/>
          <w:sz w:val="22"/>
          <w:szCs w:val="22"/>
        </w:rPr>
        <w:t>Sinai College</w:t>
      </w:r>
    </w:p>
    <w:p w14:paraId="349C1DE9" w14:textId="77777777" w:rsidR="003B0F0B" w:rsidRPr="00B16E7D" w:rsidRDefault="003B0F0B" w:rsidP="00B16E7D">
      <w:pPr>
        <w:pStyle w:val="ListParagraph"/>
        <w:numPr>
          <w:ilvl w:val="0"/>
          <w:numId w:val="16"/>
        </w:numPr>
        <w:spacing w:after="160" w:line="276" w:lineRule="auto"/>
        <w:rPr>
          <w:rFonts w:ascii="Arial" w:hAnsi="Arial" w:cs="Arial"/>
          <w:sz w:val="22"/>
          <w:szCs w:val="22"/>
        </w:rPr>
      </w:pPr>
      <w:r w:rsidRPr="00B16E7D">
        <w:rPr>
          <w:rFonts w:ascii="Arial" w:hAnsi="Arial" w:cs="Arial"/>
          <w:sz w:val="22"/>
          <w:szCs w:val="22"/>
        </w:rPr>
        <w:t xml:space="preserve">the Whistleblower Investigations Officer of </w:t>
      </w:r>
      <w:r w:rsidR="00B16E7D" w:rsidRPr="00B16E7D">
        <w:rPr>
          <w:rFonts w:ascii="Arial" w:hAnsi="Arial" w:cs="Arial"/>
          <w:sz w:val="22"/>
          <w:szCs w:val="22"/>
        </w:rPr>
        <w:t>Sinai College</w:t>
      </w:r>
    </w:p>
    <w:p w14:paraId="64345340" w14:textId="77777777" w:rsidR="003B0F0B" w:rsidRPr="00B16E7D" w:rsidRDefault="003B0F0B" w:rsidP="00B16E7D">
      <w:pPr>
        <w:pStyle w:val="ListParagraph"/>
        <w:numPr>
          <w:ilvl w:val="0"/>
          <w:numId w:val="16"/>
        </w:numPr>
        <w:spacing w:after="160" w:line="276" w:lineRule="auto"/>
        <w:rPr>
          <w:rFonts w:ascii="Arial" w:hAnsi="Arial" w:cs="Arial"/>
          <w:sz w:val="22"/>
          <w:szCs w:val="22"/>
        </w:rPr>
      </w:pPr>
      <w:r w:rsidRPr="00B16E7D">
        <w:rPr>
          <w:rFonts w:ascii="Arial" w:hAnsi="Arial" w:cs="Arial"/>
          <w:sz w:val="22"/>
          <w:szCs w:val="22"/>
        </w:rPr>
        <w:t xml:space="preserve">an auditor, or a member of an audit team conducting an audit of </w:t>
      </w:r>
      <w:r w:rsidR="00B16E7D" w:rsidRPr="00B16E7D">
        <w:rPr>
          <w:rFonts w:ascii="Arial" w:hAnsi="Arial" w:cs="Arial"/>
          <w:sz w:val="22"/>
          <w:szCs w:val="22"/>
        </w:rPr>
        <w:t>Sinai College</w:t>
      </w:r>
      <w:r w:rsidRPr="00B16E7D">
        <w:rPr>
          <w:rFonts w:ascii="Arial" w:hAnsi="Arial" w:cs="Arial"/>
          <w:sz w:val="22"/>
          <w:szCs w:val="22"/>
        </w:rPr>
        <w:t>.</w:t>
      </w:r>
    </w:p>
    <w:p w14:paraId="466AB5C3" w14:textId="77777777" w:rsidR="003B0F0B" w:rsidRPr="00B16E7D" w:rsidRDefault="003B0F0B" w:rsidP="00B16E7D">
      <w:pPr>
        <w:spacing w:after="160" w:line="276" w:lineRule="auto"/>
        <w:rPr>
          <w:rFonts w:ascii="Arial" w:hAnsi="Arial" w:cs="Arial"/>
          <w:sz w:val="22"/>
          <w:szCs w:val="22"/>
        </w:rPr>
      </w:pPr>
      <w:r w:rsidRPr="00B16E7D">
        <w:rPr>
          <w:rFonts w:ascii="Arial" w:hAnsi="Arial" w:cs="Arial"/>
          <w:sz w:val="22"/>
          <w:szCs w:val="22"/>
        </w:rPr>
        <w:t xml:space="preserve">Disclosures made to a legal practitioner for obtaining legal advice or legal representation </w:t>
      </w:r>
      <w:r w:rsidRPr="00B16E7D">
        <w:rPr>
          <w:rFonts w:ascii="Arial" w:hAnsi="Arial" w:cs="Arial"/>
          <w:noProof/>
          <w:sz w:val="22"/>
          <w:szCs w:val="22"/>
        </w:rPr>
        <w:t>are also protected</w:t>
      </w:r>
      <w:r w:rsidRPr="00B16E7D">
        <w:rPr>
          <w:rFonts w:ascii="Arial" w:hAnsi="Arial" w:cs="Arial"/>
          <w:sz w:val="22"/>
          <w:szCs w:val="22"/>
        </w:rPr>
        <w:t>.</w:t>
      </w:r>
    </w:p>
    <w:p w14:paraId="06CBC8D1" w14:textId="77777777" w:rsidR="003B0F0B" w:rsidRPr="00B16E7D" w:rsidRDefault="003B0F0B" w:rsidP="00B16E7D">
      <w:pPr>
        <w:spacing w:after="160" w:line="276" w:lineRule="auto"/>
        <w:rPr>
          <w:rFonts w:ascii="Arial" w:hAnsi="Arial" w:cs="Arial"/>
          <w:sz w:val="22"/>
          <w:szCs w:val="22"/>
        </w:rPr>
      </w:pPr>
      <w:r w:rsidRPr="00B16E7D">
        <w:rPr>
          <w:rFonts w:ascii="Arial" w:hAnsi="Arial" w:cs="Arial"/>
          <w:sz w:val="22"/>
          <w:szCs w:val="22"/>
        </w:rPr>
        <w:t>Under exceptional circumstances, the law makes provisions for whistleblowing disclosures to professional journalists</w:t>
      </w:r>
      <w:r w:rsidRPr="00B16E7D">
        <w:rPr>
          <w:rStyle w:val="FootnoteReference"/>
          <w:rFonts w:ascii="Arial" w:hAnsi="Arial" w:cs="Arial"/>
          <w:sz w:val="22"/>
          <w:szCs w:val="22"/>
        </w:rPr>
        <w:footnoteReference w:id="4"/>
      </w:r>
      <w:r w:rsidRPr="00B16E7D">
        <w:rPr>
          <w:rFonts w:ascii="Arial" w:hAnsi="Arial" w:cs="Arial"/>
          <w:sz w:val="22"/>
          <w:szCs w:val="22"/>
        </w:rPr>
        <w:t xml:space="preserve"> and members of parliament. These </w:t>
      </w:r>
      <w:r w:rsidRPr="00B16E7D">
        <w:rPr>
          <w:rFonts w:ascii="Arial" w:hAnsi="Arial" w:cs="Arial"/>
          <w:noProof/>
          <w:sz w:val="22"/>
          <w:szCs w:val="22"/>
        </w:rPr>
        <w:t>are called</w:t>
      </w:r>
      <w:r w:rsidRPr="00B16E7D">
        <w:rPr>
          <w:rFonts w:ascii="Arial" w:hAnsi="Arial" w:cs="Arial"/>
          <w:sz w:val="22"/>
          <w:szCs w:val="22"/>
        </w:rPr>
        <w:t xml:space="preserve"> “emergency disclosures” and “public interest disclosures”; however, they require strict adherence to prescribed processes </w:t>
      </w:r>
      <w:r w:rsidRPr="00B16E7D">
        <w:rPr>
          <w:rFonts w:ascii="Arial" w:hAnsi="Arial" w:cs="Arial"/>
          <w:noProof/>
          <w:sz w:val="22"/>
          <w:szCs w:val="22"/>
        </w:rPr>
        <w:t>before</w:t>
      </w:r>
      <w:r w:rsidRPr="00B16E7D">
        <w:rPr>
          <w:rFonts w:ascii="Arial" w:hAnsi="Arial" w:cs="Arial"/>
          <w:sz w:val="22"/>
          <w:szCs w:val="22"/>
        </w:rPr>
        <w:t xml:space="preserve"> being made to qualify for protection</w:t>
      </w:r>
      <w:r w:rsidRPr="00B16E7D">
        <w:rPr>
          <w:rStyle w:val="FootnoteReference"/>
          <w:rFonts w:ascii="Arial" w:hAnsi="Arial" w:cs="Arial"/>
          <w:sz w:val="22"/>
          <w:szCs w:val="22"/>
        </w:rPr>
        <w:footnoteReference w:id="5"/>
      </w:r>
      <w:r w:rsidRPr="00B16E7D">
        <w:rPr>
          <w:rFonts w:ascii="Arial" w:hAnsi="Arial" w:cs="Arial"/>
          <w:sz w:val="22"/>
          <w:szCs w:val="22"/>
        </w:rPr>
        <w:t>.</w:t>
      </w:r>
    </w:p>
    <w:p w14:paraId="52E3BEA2" w14:textId="77777777" w:rsidR="003B0F0B" w:rsidRPr="00B16E7D" w:rsidRDefault="003B0F0B" w:rsidP="00B16E7D">
      <w:pPr>
        <w:spacing w:line="276" w:lineRule="auto"/>
        <w:rPr>
          <w:rStyle w:val="Strong"/>
          <w:rFonts w:ascii="Arial" w:hAnsi="Arial" w:cs="Arial"/>
          <w:sz w:val="22"/>
          <w:szCs w:val="22"/>
        </w:rPr>
      </w:pPr>
      <w:r w:rsidRPr="00B16E7D">
        <w:rPr>
          <w:rStyle w:val="Strong"/>
          <w:rFonts w:ascii="Arial" w:hAnsi="Arial" w:cs="Arial"/>
          <w:sz w:val="22"/>
          <w:szCs w:val="22"/>
        </w:rPr>
        <w:t>Detriment</w:t>
      </w:r>
      <w:r w:rsidRPr="00B16E7D">
        <w:rPr>
          <w:rStyle w:val="FootnoteReference"/>
          <w:rFonts w:ascii="Arial" w:hAnsi="Arial" w:cs="Arial"/>
          <w:b/>
          <w:bCs/>
          <w:sz w:val="22"/>
          <w:szCs w:val="22"/>
        </w:rPr>
        <w:footnoteReference w:id="6"/>
      </w:r>
    </w:p>
    <w:p w14:paraId="06153C59" w14:textId="77777777" w:rsidR="003B0F0B" w:rsidRPr="00B16E7D" w:rsidRDefault="003B0F0B" w:rsidP="00B16E7D">
      <w:pPr>
        <w:spacing w:line="276" w:lineRule="auto"/>
        <w:rPr>
          <w:rFonts w:ascii="Arial" w:hAnsi="Arial" w:cs="Arial"/>
          <w:sz w:val="22"/>
          <w:szCs w:val="22"/>
        </w:rPr>
      </w:pPr>
      <w:r w:rsidRPr="00B16E7D">
        <w:rPr>
          <w:rFonts w:ascii="Arial" w:hAnsi="Arial" w:cs="Arial"/>
          <w:sz w:val="22"/>
          <w:szCs w:val="22"/>
        </w:rPr>
        <w:t>This policy seeks to prevent Whistleblowers from Detriment, which includes the following:</w:t>
      </w:r>
    </w:p>
    <w:p w14:paraId="77B8E098" w14:textId="77777777" w:rsidR="003B0F0B" w:rsidRPr="00B16E7D" w:rsidRDefault="003B0F0B" w:rsidP="00B16E7D">
      <w:pPr>
        <w:pStyle w:val="ListParagraph"/>
        <w:numPr>
          <w:ilvl w:val="0"/>
          <w:numId w:val="17"/>
        </w:numPr>
        <w:spacing w:after="160" w:line="276" w:lineRule="auto"/>
        <w:rPr>
          <w:rFonts w:ascii="Arial" w:hAnsi="Arial" w:cs="Arial"/>
          <w:sz w:val="22"/>
          <w:szCs w:val="22"/>
        </w:rPr>
      </w:pPr>
      <w:r w:rsidRPr="00B16E7D">
        <w:rPr>
          <w:rFonts w:ascii="Arial" w:hAnsi="Arial" w:cs="Arial"/>
          <w:sz w:val="22"/>
          <w:szCs w:val="22"/>
        </w:rPr>
        <w:t>dismissal of an employee</w:t>
      </w:r>
    </w:p>
    <w:p w14:paraId="0A8D2540" w14:textId="77777777" w:rsidR="003B0F0B" w:rsidRPr="00B16E7D" w:rsidRDefault="003B0F0B" w:rsidP="00B16E7D">
      <w:pPr>
        <w:pStyle w:val="ListParagraph"/>
        <w:numPr>
          <w:ilvl w:val="0"/>
          <w:numId w:val="17"/>
        </w:numPr>
        <w:spacing w:after="160" w:line="276" w:lineRule="auto"/>
        <w:rPr>
          <w:rFonts w:ascii="Arial" w:hAnsi="Arial" w:cs="Arial"/>
          <w:sz w:val="22"/>
          <w:szCs w:val="22"/>
        </w:rPr>
      </w:pPr>
      <w:r w:rsidRPr="00B16E7D">
        <w:rPr>
          <w:rFonts w:ascii="Arial" w:hAnsi="Arial" w:cs="Arial"/>
          <w:sz w:val="22"/>
          <w:szCs w:val="22"/>
        </w:rPr>
        <w:t>injury of an employee in his or her employment</w:t>
      </w:r>
    </w:p>
    <w:p w14:paraId="63DACFCE" w14:textId="77777777" w:rsidR="003B0F0B" w:rsidRPr="00B16E7D" w:rsidRDefault="003B0F0B" w:rsidP="00B16E7D">
      <w:pPr>
        <w:pStyle w:val="ListParagraph"/>
        <w:numPr>
          <w:ilvl w:val="0"/>
          <w:numId w:val="17"/>
        </w:numPr>
        <w:spacing w:after="160" w:line="276" w:lineRule="auto"/>
        <w:rPr>
          <w:rFonts w:ascii="Arial" w:hAnsi="Arial" w:cs="Arial"/>
          <w:sz w:val="22"/>
          <w:szCs w:val="22"/>
        </w:rPr>
      </w:pPr>
      <w:r w:rsidRPr="00B16E7D">
        <w:rPr>
          <w:rFonts w:ascii="Arial" w:hAnsi="Arial" w:cs="Arial"/>
          <w:sz w:val="22"/>
          <w:szCs w:val="22"/>
        </w:rPr>
        <w:t>alteration of an employee’s position or duties to his or her disadvantage</w:t>
      </w:r>
    </w:p>
    <w:p w14:paraId="5C62FD95" w14:textId="77777777" w:rsidR="003B0F0B" w:rsidRPr="00B16E7D" w:rsidRDefault="003B0F0B" w:rsidP="00B16E7D">
      <w:pPr>
        <w:pStyle w:val="ListParagraph"/>
        <w:numPr>
          <w:ilvl w:val="0"/>
          <w:numId w:val="17"/>
        </w:numPr>
        <w:spacing w:after="160" w:line="276" w:lineRule="auto"/>
        <w:rPr>
          <w:rFonts w:ascii="Arial" w:hAnsi="Arial" w:cs="Arial"/>
          <w:sz w:val="22"/>
          <w:szCs w:val="22"/>
        </w:rPr>
      </w:pPr>
      <w:r w:rsidRPr="00B16E7D">
        <w:rPr>
          <w:rFonts w:ascii="Arial" w:hAnsi="Arial" w:cs="Arial"/>
          <w:sz w:val="22"/>
          <w:szCs w:val="22"/>
        </w:rPr>
        <w:t>discrimination between an employee and other employees of the same employer</w:t>
      </w:r>
    </w:p>
    <w:p w14:paraId="5CA71E9C" w14:textId="77777777" w:rsidR="003B0F0B" w:rsidRPr="00B16E7D" w:rsidRDefault="003B0F0B" w:rsidP="00B16E7D">
      <w:pPr>
        <w:pStyle w:val="ListParagraph"/>
        <w:numPr>
          <w:ilvl w:val="0"/>
          <w:numId w:val="17"/>
        </w:numPr>
        <w:spacing w:after="160" w:line="276" w:lineRule="auto"/>
        <w:rPr>
          <w:rFonts w:ascii="Arial" w:hAnsi="Arial" w:cs="Arial"/>
          <w:sz w:val="22"/>
          <w:szCs w:val="22"/>
        </w:rPr>
      </w:pPr>
      <w:r w:rsidRPr="00B16E7D">
        <w:rPr>
          <w:rFonts w:ascii="Arial" w:hAnsi="Arial" w:cs="Arial"/>
          <w:sz w:val="22"/>
          <w:szCs w:val="22"/>
        </w:rPr>
        <w:t>harassment or intimidation of a person</w:t>
      </w:r>
    </w:p>
    <w:p w14:paraId="124E2C94" w14:textId="77777777" w:rsidR="003B0F0B" w:rsidRPr="00B16E7D" w:rsidRDefault="003B0F0B" w:rsidP="00B16E7D">
      <w:pPr>
        <w:pStyle w:val="ListParagraph"/>
        <w:numPr>
          <w:ilvl w:val="0"/>
          <w:numId w:val="17"/>
        </w:numPr>
        <w:spacing w:after="160" w:line="276" w:lineRule="auto"/>
        <w:rPr>
          <w:rFonts w:ascii="Arial" w:hAnsi="Arial" w:cs="Arial"/>
          <w:sz w:val="22"/>
          <w:szCs w:val="22"/>
        </w:rPr>
      </w:pPr>
      <w:r w:rsidRPr="00B16E7D">
        <w:rPr>
          <w:rFonts w:ascii="Arial" w:hAnsi="Arial" w:cs="Arial"/>
          <w:sz w:val="22"/>
          <w:szCs w:val="22"/>
        </w:rPr>
        <w:t>harm or injury to a person, including psychological harm</w:t>
      </w:r>
    </w:p>
    <w:p w14:paraId="5C10DE70" w14:textId="77777777" w:rsidR="003B0F0B" w:rsidRPr="00B16E7D" w:rsidRDefault="003B0F0B" w:rsidP="00B16E7D">
      <w:pPr>
        <w:pStyle w:val="ListParagraph"/>
        <w:numPr>
          <w:ilvl w:val="0"/>
          <w:numId w:val="17"/>
        </w:numPr>
        <w:spacing w:after="160" w:line="276" w:lineRule="auto"/>
        <w:rPr>
          <w:rFonts w:ascii="Arial" w:hAnsi="Arial" w:cs="Arial"/>
          <w:sz w:val="22"/>
          <w:szCs w:val="22"/>
        </w:rPr>
      </w:pPr>
      <w:r w:rsidRPr="00B16E7D">
        <w:rPr>
          <w:rFonts w:ascii="Arial" w:hAnsi="Arial" w:cs="Arial"/>
          <w:sz w:val="22"/>
          <w:szCs w:val="22"/>
        </w:rPr>
        <w:t>damage to a person’s property</w:t>
      </w:r>
    </w:p>
    <w:p w14:paraId="0E326321" w14:textId="77777777" w:rsidR="003B0F0B" w:rsidRPr="00B16E7D" w:rsidRDefault="003B0F0B" w:rsidP="00B16E7D">
      <w:pPr>
        <w:pStyle w:val="ListParagraph"/>
        <w:numPr>
          <w:ilvl w:val="0"/>
          <w:numId w:val="17"/>
        </w:numPr>
        <w:spacing w:after="160" w:line="276" w:lineRule="auto"/>
        <w:rPr>
          <w:rFonts w:ascii="Arial" w:hAnsi="Arial" w:cs="Arial"/>
          <w:sz w:val="22"/>
          <w:szCs w:val="22"/>
        </w:rPr>
      </w:pPr>
      <w:r w:rsidRPr="00B16E7D">
        <w:rPr>
          <w:rFonts w:ascii="Arial" w:hAnsi="Arial" w:cs="Arial"/>
          <w:sz w:val="22"/>
          <w:szCs w:val="22"/>
        </w:rPr>
        <w:t>damage to a person’s reputation</w:t>
      </w:r>
    </w:p>
    <w:p w14:paraId="3E11A6CE" w14:textId="77777777" w:rsidR="003B0F0B" w:rsidRPr="00B16E7D" w:rsidRDefault="003B0F0B" w:rsidP="00B16E7D">
      <w:pPr>
        <w:pStyle w:val="ListParagraph"/>
        <w:numPr>
          <w:ilvl w:val="0"/>
          <w:numId w:val="17"/>
        </w:numPr>
        <w:spacing w:after="160" w:line="276" w:lineRule="auto"/>
        <w:rPr>
          <w:rFonts w:ascii="Arial" w:hAnsi="Arial" w:cs="Arial"/>
          <w:sz w:val="22"/>
          <w:szCs w:val="22"/>
        </w:rPr>
      </w:pPr>
      <w:r w:rsidRPr="00B16E7D">
        <w:rPr>
          <w:rFonts w:ascii="Arial" w:hAnsi="Arial" w:cs="Arial"/>
          <w:sz w:val="22"/>
          <w:szCs w:val="22"/>
        </w:rPr>
        <w:t>damage to a person’s business or financial position</w:t>
      </w:r>
    </w:p>
    <w:p w14:paraId="4639010E" w14:textId="77777777" w:rsidR="003B0F0B" w:rsidRPr="00B16E7D" w:rsidRDefault="003B0F0B" w:rsidP="00B16E7D">
      <w:pPr>
        <w:pStyle w:val="ListParagraph"/>
        <w:numPr>
          <w:ilvl w:val="0"/>
          <w:numId w:val="17"/>
        </w:numPr>
        <w:spacing w:after="160" w:line="276" w:lineRule="auto"/>
        <w:rPr>
          <w:rFonts w:ascii="Arial" w:hAnsi="Arial" w:cs="Arial"/>
          <w:sz w:val="22"/>
          <w:szCs w:val="22"/>
        </w:rPr>
      </w:pPr>
      <w:r w:rsidRPr="00B16E7D">
        <w:rPr>
          <w:rFonts w:ascii="Arial" w:hAnsi="Arial" w:cs="Arial"/>
          <w:sz w:val="22"/>
          <w:szCs w:val="22"/>
        </w:rPr>
        <w:t>any other damage to a person.</w:t>
      </w:r>
    </w:p>
    <w:p w14:paraId="13EA5639" w14:textId="77777777" w:rsidR="003B0F0B" w:rsidRPr="000F4733" w:rsidRDefault="003B0F0B" w:rsidP="00B16E7D">
      <w:pPr>
        <w:pStyle w:val="Heading1"/>
        <w:spacing w:line="276" w:lineRule="auto"/>
        <w:rPr>
          <w:rStyle w:val="StyleBookmanOldStyle10ptBold"/>
          <w:rFonts w:cs="Arial"/>
          <w:b/>
          <w:bCs/>
          <w:sz w:val="24"/>
          <w:szCs w:val="24"/>
        </w:rPr>
      </w:pPr>
      <w:r w:rsidRPr="000F4733">
        <w:rPr>
          <w:rFonts w:ascii="Arial" w:hAnsi="Arial" w:cs="Arial"/>
          <w:sz w:val="24"/>
          <w:szCs w:val="24"/>
        </w:rPr>
        <w:t>Statement</w:t>
      </w:r>
    </w:p>
    <w:p w14:paraId="1FFA7DE9" w14:textId="77777777" w:rsidR="003B0F0B" w:rsidRPr="00B16E7D" w:rsidRDefault="00B16E7D" w:rsidP="00B16E7D">
      <w:pPr>
        <w:spacing w:line="276" w:lineRule="auto"/>
        <w:rPr>
          <w:rFonts w:ascii="Arial" w:hAnsi="Arial" w:cs="Arial"/>
          <w:sz w:val="22"/>
          <w:szCs w:val="22"/>
        </w:rPr>
      </w:pPr>
      <w:r w:rsidRPr="00B16E7D">
        <w:rPr>
          <w:rFonts w:ascii="Arial" w:hAnsi="Arial" w:cs="Arial"/>
          <w:sz w:val="22"/>
          <w:szCs w:val="22"/>
        </w:rPr>
        <w:t>Sinai College</w:t>
      </w:r>
      <w:r w:rsidR="003B0F0B" w:rsidRPr="00B16E7D">
        <w:rPr>
          <w:rFonts w:ascii="Arial" w:hAnsi="Arial" w:cs="Arial"/>
          <w:sz w:val="22"/>
          <w:szCs w:val="22"/>
        </w:rPr>
        <w:t xml:space="preserve"> is committed to maintaining and promoting high standards of integrity, governance and ethical behaviour within the organisation by people at all levels, starting with the governing body, the pr</w:t>
      </w:r>
      <w:r w:rsidRPr="00B16E7D">
        <w:rPr>
          <w:rFonts w:ascii="Arial" w:hAnsi="Arial" w:cs="Arial"/>
          <w:sz w:val="22"/>
          <w:szCs w:val="22"/>
        </w:rPr>
        <w:t>incipal, and senior management. Sinai College</w:t>
      </w:r>
      <w:r w:rsidR="003B0F0B" w:rsidRPr="00B16E7D">
        <w:rPr>
          <w:rFonts w:ascii="Arial" w:hAnsi="Arial" w:cs="Arial"/>
          <w:sz w:val="22"/>
          <w:szCs w:val="22"/>
        </w:rPr>
        <w:t xml:space="preserve"> is, therefore, encouraging the reporting of wrongdoing through appropriate channels.</w:t>
      </w:r>
    </w:p>
    <w:p w14:paraId="67BD05C5" w14:textId="77777777" w:rsidR="003B0F0B" w:rsidRPr="00B16E7D" w:rsidRDefault="00B16E7D" w:rsidP="00B16E7D">
      <w:pPr>
        <w:spacing w:line="276" w:lineRule="auto"/>
        <w:rPr>
          <w:rFonts w:ascii="Arial" w:hAnsi="Arial" w:cs="Arial"/>
          <w:sz w:val="22"/>
          <w:szCs w:val="22"/>
        </w:rPr>
      </w:pPr>
      <w:r w:rsidRPr="00B16E7D">
        <w:rPr>
          <w:rFonts w:ascii="Arial" w:hAnsi="Arial" w:cs="Arial"/>
          <w:sz w:val="22"/>
          <w:szCs w:val="22"/>
        </w:rPr>
        <w:t>Sinai College</w:t>
      </w:r>
      <w:r w:rsidR="003B0F0B" w:rsidRPr="00B16E7D">
        <w:rPr>
          <w:rFonts w:ascii="Arial" w:hAnsi="Arial" w:cs="Arial"/>
          <w:sz w:val="22"/>
          <w:szCs w:val="22"/>
        </w:rPr>
        <w:t xml:space="preserve"> is committed to </w:t>
      </w:r>
      <w:r w:rsidR="003B0F0B" w:rsidRPr="00B16E7D">
        <w:rPr>
          <w:rFonts w:ascii="Arial" w:hAnsi="Arial" w:cs="Arial"/>
          <w:noProof/>
          <w:sz w:val="22"/>
          <w:szCs w:val="22"/>
        </w:rPr>
        <w:t>complying</w:t>
      </w:r>
      <w:r w:rsidR="003B0F0B" w:rsidRPr="00B16E7D">
        <w:rPr>
          <w:rFonts w:ascii="Arial" w:hAnsi="Arial" w:cs="Arial"/>
          <w:sz w:val="22"/>
          <w:szCs w:val="22"/>
        </w:rPr>
        <w:t xml:space="preserve"> with the applicable laws and practices included in the </w:t>
      </w:r>
      <w:r w:rsidR="003B0F0B" w:rsidRPr="00B16E7D">
        <w:rPr>
          <w:rFonts w:ascii="Arial" w:hAnsi="Arial" w:cs="Arial"/>
          <w:i/>
          <w:sz w:val="22"/>
          <w:szCs w:val="22"/>
        </w:rPr>
        <w:t>Corporations Act 2001</w:t>
      </w:r>
      <w:r w:rsidR="003B0F0B" w:rsidRPr="00B16E7D">
        <w:rPr>
          <w:rFonts w:ascii="Arial" w:hAnsi="Arial" w:cs="Arial"/>
          <w:sz w:val="22"/>
          <w:szCs w:val="22"/>
        </w:rPr>
        <w:t xml:space="preserve"> and </w:t>
      </w:r>
      <w:r w:rsidR="003B0F0B" w:rsidRPr="00B16E7D">
        <w:rPr>
          <w:rFonts w:ascii="Arial" w:hAnsi="Arial" w:cs="Arial"/>
          <w:i/>
          <w:sz w:val="22"/>
          <w:szCs w:val="22"/>
        </w:rPr>
        <w:t>Australian Standard AS8004-2003 Whistleblower Protection Program for Entities</w:t>
      </w:r>
      <w:r w:rsidR="003B0F0B" w:rsidRPr="00B16E7D">
        <w:rPr>
          <w:rFonts w:ascii="Arial" w:hAnsi="Arial" w:cs="Arial"/>
          <w:sz w:val="22"/>
          <w:szCs w:val="22"/>
        </w:rPr>
        <w:t>.</w:t>
      </w:r>
    </w:p>
    <w:p w14:paraId="59934443" w14:textId="77777777" w:rsidR="003B0F0B" w:rsidRPr="00B16E7D" w:rsidRDefault="003B0F0B" w:rsidP="00B16E7D">
      <w:pPr>
        <w:spacing w:line="276" w:lineRule="auto"/>
        <w:rPr>
          <w:rFonts w:ascii="Arial" w:hAnsi="Arial" w:cs="Arial"/>
          <w:sz w:val="22"/>
          <w:szCs w:val="22"/>
        </w:rPr>
      </w:pPr>
      <w:r w:rsidRPr="00B16E7D">
        <w:rPr>
          <w:rFonts w:ascii="Arial" w:hAnsi="Arial" w:cs="Arial"/>
          <w:sz w:val="22"/>
          <w:szCs w:val="22"/>
        </w:rPr>
        <w:t xml:space="preserve">All </w:t>
      </w:r>
      <w:r w:rsidR="00B16E7D" w:rsidRPr="00B16E7D">
        <w:rPr>
          <w:rFonts w:ascii="Arial" w:hAnsi="Arial" w:cs="Arial"/>
          <w:sz w:val="22"/>
          <w:szCs w:val="22"/>
        </w:rPr>
        <w:t xml:space="preserve">Sinai College </w:t>
      </w:r>
      <w:r w:rsidRPr="00B16E7D">
        <w:rPr>
          <w:rFonts w:ascii="Arial" w:hAnsi="Arial" w:cs="Arial"/>
          <w:sz w:val="22"/>
          <w:szCs w:val="22"/>
        </w:rPr>
        <w:t xml:space="preserve">employees and associates have a responsibility to help detect, prevent and report instances of suspicious activity or </w:t>
      </w:r>
      <w:r w:rsidRPr="00B16E7D">
        <w:rPr>
          <w:rFonts w:ascii="Arial" w:hAnsi="Arial" w:cs="Arial"/>
          <w:noProof/>
          <w:sz w:val="22"/>
          <w:szCs w:val="22"/>
        </w:rPr>
        <w:t>wrongdoing</w:t>
      </w:r>
      <w:r w:rsidRPr="00B16E7D">
        <w:rPr>
          <w:rFonts w:ascii="Arial" w:hAnsi="Arial" w:cs="Arial"/>
          <w:sz w:val="22"/>
          <w:szCs w:val="22"/>
        </w:rPr>
        <w:t xml:space="preserve">. </w:t>
      </w:r>
    </w:p>
    <w:p w14:paraId="01AE9530" w14:textId="77777777" w:rsidR="00B16E7D" w:rsidRPr="00B16E7D" w:rsidRDefault="00B16E7D" w:rsidP="00B16E7D">
      <w:pPr>
        <w:spacing w:line="276" w:lineRule="auto"/>
        <w:rPr>
          <w:rFonts w:ascii="Arial" w:hAnsi="Arial" w:cs="Arial"/>
          <w:sz w:val="22"/>
          <w:szCs w:val="22"/>
        </w:rPr>
      </w:pPr>
    </w:p>
    <w:p w14:paraId="219DF38F" w14:textId="77777777" w:rsidR="003B0F0B" w:rsidRPr="00FB1547" w:rsidRDefault="003B0F0B" w:rsidP="00B16E7D">
      <w:pPr>
        <w:pStyle w:val="Heading2"/>
        <w:spacing w:line="276" w:lineRule="auto"/>
        <w:rPr>
          <w:rFonts w:ascii="Arial" w:hAnsi="Arial" w:cs="Arial"/>
          <w:b/>
          <w:sz w:val="24"/>
          <w:szCs w:val="24"/>
        </w:rPr>
      </w:pPr>
      <w:r w:rsidRPr="00FB1547">
        <w:rPr>
          <w:rFonts w:ascii="Arial" w:hAnsi="Arial" w:cs="Arial"/>
          <w:b/>
          <w:sz w:val="24"/>
          <w:szCs w:val="24"/>
        </w:rPr>
        <w:lastRenderedPageBreak/>
        <w:t>Whistleblower Investigations Officer</w:t>
      </w:r>
    </w:p>
    <w:p w14:paraId="4395735E" w14:textId="77777777" w:rsidR="003B0F0B" w:rsidRPr="00B16E7D" w:rsidRDefault="003B0F0B" w:rsidP="00B16E7D">
      <w:pPr>
        <w:spacing w:line="276" w:lineRule="auto"/>
        <w:rPr>
          <w:rFonts w:ascii="Arial" w:hAnsi="Arial" w:cs="Arial"/>
          <w:sz w:val="22"/>
          <w:szCs w:val="22"/>
        </w:rPr>
      </w:pPr>
      <w:r w:rsidRPr="00B16E7D">
        <w:rPr>
          <w:rFonts w:ascii="Arial" w:hAnsi="Arial" w:cs="Arial"/>
          <w:sz w:val="22"/>
          <w:szCs w:val="22"/>
        </w:rPr>
        <w:t>The</w:t>
      </w:r>
      <w:r w:rsidR="00336D50">
        <w:rPr>
          <w:rFonts w:ascii="Arial" w:hAnsi="Arial" w:cs="Arial"/>
          <w:sz w:val="22"/>
          <w:szCs w:val="22"/>
        </w:rPr>
        <w:t xml:space="preserve"> Board Chairperson</w:t>
      </w:r>
      <w:r w:rsidR="000F4733">
        <w:rPr>
          <w:rFonts w:ascii="Arial" w:hAnsi="Arial" w:cs="Arial"/>
          <w:sz w:val="22"/>
          <w:szCs w:val="22"/>
        </w:rPr>
        <w:t xml:space="preserve"> </w:t>
      </w:r>
      <w:r w:rsidRPr="00B16E7D">
        <w:rPr>
          <w:rFonts w:ascii="Arial" w:hAnsi="Arial" w:cs="Arial"/>
          <w:sz w:val="22"/>
          <w:szCs w:val="22"/>
        </w:rPr>
        <w:t>is appointed as a Whistleblower Investigations Officer and will investigate the substance of the complaint to determine whether there is evidence in support of the matters raised or to refute the report.</w:t>
      </w:r>
    </w:p>
    <w:p w14:paraId="5777B364" w14:textId="77777777" w:rsidR="00B16E7D" w:rsidRPr="00B16E7D" w:rsidRDefault="00B16E7D" w:rsidP="00B16E7D">
      <w:pPr>
        <w:spacing w:after="120" w:line="276" w:lineRule="auto"/>
        <w:rPr>
          <w:rFonts w:ascii="Arial" w:hAnsi="Arial" w:cs="Arial"/>
          <w:sz w:val="22"/>
          <w:szCs w:val="22"/>
        </w:rPr>
      </w:pPr>
    </w:p>
    <w:p w14:paraId="2629DFCB" w14:textId="77777777" w:rsidR="003B0F0B" w:rsidRPr="00FB1547" w:rsidRDefault="003B0F0B" w:rsidP="00B16E7D">
      <w:pPr>
        <w:pStyle w:val="Heading2"/>
        <w:spacing w:line="276" w:lineRule="auto"/>
        <w:rPr>
          <w:rFonts w:ascii="Arial" w:hAnsi="Arial" w:cs="Arial"/>
          <w:b/>
          <w:sz w:val="24"/>
          <w:szCs w:val="24"/>
        </w:rPr>
      </w:pPr>
      <w:r w:rsidRPr="00FB1547">
        <w:rPr>
          <w:rFonts w:ascii="Arial" w:hAnsi="Arial" w:cs="Arial"/>
          <w:b/>
          <w:sz w:val="24"/>
          <w:szCs w:val="24"/>
        </w:rPr>
        <w:t>Whistleblower Protection Officer</w:t>
      </w:r>
    </w:p>
    <w:p w14:paraId="2F7B27C5" w14:textId="77777777" w:rsidR="003B0F0B" w:rsidRDefault="003B0F0B" w:rsidP="00B16E7D">
      <w:pPr>
        <w:spacing w:line="276" w:lineRule="auto"/>
        <w:rPr>
          <w:rFonts w:ascii="Arial" w:hAnsi="Arial" w:cs="Arial"/>
          <w:sz w:val="22"/>
          <w:szCs w:val="22"/>
        </w:rPr>
      </w:pPr>
      <w:r w:rsidRPr="00B16E7D">
        <w:rPr>
          <w:rFonts w:ascii="Arial" w:hAnsi="Arial" w:cs="Arial"/>
          <w:sz w:val="22"/>
          <w:szCs w:val="22"/>
        </w:rPr>
        <w:t>Th</w:t>
      </w:r>
      <w:r w:rsidR="000F4733">
        <w:rPr>
          <w:rFonts w:ascii="Arial" w:hAnsi="Arial" w:cs="Arial"/>
          <w:sz w:val="22"/>
          <w:szCs w:val="22"/>
        </w:rPr>
        <w:t xml:space="preserve">e Principal </w:t>
      </w:r>
      <w:r w:rsidRPr="00B16E7D">
        <w:rPr>
          <w:rFonts w:ascii="Arial" w:hAnsi="Arial" w:cs="Arial"/>
          <w:noProof/>
          <w:sz w:val="22"/>
          <w:szCs w:val="22"/>
        </w:rPr>
        <w:t>is appointed</w:t>
      </w:r>
      <w:r w:rsidRPr="00B16E7D">
        <w:rPr>
          <w:rFonts w:ascii="Arial" w:hAnsi="Arial" w:cs="Arial"/>
          <w:sz w:val="22"/>
          <w:szCs w:val="22"/>
        </w:rPr>
        <w:t xml:space="preserve"> as a Whistleblower Protection Officer and will safeguard the interests of the Whistleblower in terms of this policy and any applicable legislation and standards. The Whistleblower Protection Officer will be readily accessible by all staff and will have direct, unfettered access to independent financial, legal and operational advisers as required.</w:t>
      </w:r>
    </w:p>
    <w:p w14:paraId="22B16CD0" w14:textId="77777777" w:rsidR="00336D50" w:rsidRPr="00B16E7D" w:rsidRDefault="00336D50" w:rsidP="00B16E7D">
      <w:pPr>
        <w:spacing w:line="276" w:lineRule="auto"/>
        <w:rPr>
          <w:rFonts w:ascii="Arial" w:hAnsi="Arial" w:cs="Arial"/>
          <w:sz w:val="22"/>
          <w:szCs w:val="22"/>
        </w:rPr>
      </w:pPr>
    </w:p>
    <w:p w14:paraId="0BA81C8A" w14:textId="77777777" w:rsidR="003B0F0B" w:rsidRPr="00B16E7D" w:rsidRDefault="003B0F0B" w:rsidP="00B16E7D">
      <w:pPr>
        <w:spacing w:line="276" w:lineRule="auto"/>
        <w:rPr>
          <w:rFonts w:ascii="Arial" w:hAnsi="Arial" w:cs="Arial"/>
          <w:sz w:val="22"/>
          <w:szCs w:val="22"/>
        </w:rPr>
      </w:pPr>
      <w:r w:rsidRPr="00B16E7D">
        <w:rPr>
          <w:rFonts w:ascii="Arial" w:hAnsi="Arial" w:cs="Arial"/>
          <w:sz w:val="22"/>
          <w:szCs w:val="22"/>
        </w:rPr>
        <w:t>The responsibilities of the Whistleblower Protection Officer and Whistleblower Investigations Officer will not reside in the same person. They should operate, and be seen to operate, independently of each other and should act in such a way that they discharge the two quite separate functions independently of each other.</w:t>
      </w:r>
    </w:p>
    <w:p w14:paraId="4B5B9DB8" w14:textId="77777777" w:rsidR="00B16E7D" w:rsidRPr="00B16E7D" w:rsidRDefault="00B16E7D" w:rsidP="00B16E7D">
      <w:pPr>
        <w:spacing w:line="276" w:lineRule="auto"/>
        <w:rPr>
          <w:rFonts w:ascii="Arial" w:hAnsi="Arial" w:cs="Arial"/>
          <w:sz w:val="22"/>
          <w:szCs w:val="22"/>
        </w:rPr>
      </w:pPr>
    </w:p>
    <w:p w14:paraId="14BE6F8B" w14:textId="77777777" w:rsidR="003B0F0B" w:rsidRPr="00FB1547" w:rsidRDefault="003B0F0B" w:rsidP="00B16E7D">
      <w:pPr>
        <w:pStyle w:val="Heading2"/>
        <w:spacing w:line="276" w:lineRule="auto"/>
        <w:rPr>
          <w:rFonts w:ascii="Arial" w:hAnsi="Arial" w:cs="Arial"/>
          <w:b/>
          <w:sz w:val="24"/>
          <w:szCs w:val="24"/>
        </w:rPr>
      </w:pPr>
      <w:r w:rsidRPr="00FB1547">
        <w:rPr>
          <w:rFonts w:ascii="Arial" w:hAnsi="Arial" w:cs="Arial"/>
          <w:b/>
          <w:sz w:val="24"/>
          <w:szCs w:val="24"/>
        </w:rPr>
        <w:t>Reporting</w:t>
      </w:r>
    </w:p>
    <w:p w14:paraId="68C9D6D9" w14:textId="77777777" w:rsidR="003B0F0B" w:rsidRPr="00B16E7D" w:rsidRDefault="00B16E7D" w:rsidP="00B16E7D">
      <w:pPr>
        <w:spacing w:line="276" w:lineRule="auto"/>
        <w:rPr>
          <w:rFonts w:ascii="Arial" w:hAnsi="Arial" w:cs="Arial"/>
          <w:sz w:val="22"/>
          <w:szCs w:val="22"/>
        </w:rPr>
      </w:pPr>
      <w:r w:rsidRPr="00B16E7D">
        <w:rPr>
          <w:rFonts w:ascii="Arial" w:hAnsi="Arial" w:cs="Arial"/>
          <w:sz w:val="22"/>
          <w:szCs w:val="22"/>
        </w:rPr>
        <w:t>Sinai College</w:t>
      </w:r>
      <w:r w:rsidR="003B0F0B" w:rsidRPr="00B16E7D">
        <w:rPr>
          <w:rFonts w:ascii="Arial" w:hAnsi="Arial" w:cs="Arial"/>
          <w:sz w:val="22"/>
          <w:szCs w:val="22"/>
        </w:rPr>
        <w:t xml:space="preserve"> is committed to providing a safe, reliable and confidential way of reporting any Disclosable Matters. </w:t>
      </w:r>
    </w:p>
    <w:p w14:paraId="22443B3E" w14:textId="77777777" w:rsidR="003B0F0B" w:rsidRPr="00B16E7D" w:rsidRDefault="003B0F0B" w:rsidP="00B16E7D">
      <w:pPr>
        <w:spacing w:line="276" w:lineRule="auto"/>
        <w:rPr>
          <w:rFonts w:ascii="Arial" w:hAnsi="Arial" w:cs="Arial"/>
          <w:sz w:val="22"/>
          <w:szCs w:val="22"/>
        </w:rPr>
      </w:pPr>
      <w:r w:rsidRPr="00B16E7D">
        <w:rPr>
          <w:rFonts w:ascii="Arial" w:hAnsi="Arial" w:cs="Arial"/>
          <w:sz w:val="22"/>
          <w:szCs w:val="22"/>
        </w:rPr>
        <w:t xml:space="preserve">A report under this Policy can be made if individuals falling into the category of Eligible Whistleblower have reasonable grounds to suspect that Disclosable Matters have taken place. </w:t>
      </w:r>
    </w:p>
    <w:p w14:paraId="2EA18F65" w14:textId="77777777" w:rsidR="003B0F0B" w:rsidRPr="00B16E7D" w:rsidRDefault="003B0F0B" w:rsidP="00B16E7D">
      <w:pPr>
        <w:spacing w:line="276" w:lineRule="auto"/>
        <w:rPr>
          <w:rFonts w:ascii="Arial" w:hAnsi="Arial" w:cs="Arial"/>
          <w:sz w:val="22"/>
          <w:szCs w:val="22"/>
        </w:rPr>
      </w:pPr>
      <w:r w:rsidRPr="00B16E7D">
        <w:rPr>
          <w:rFonts w:ascii="Arial" w:hAnsi="Arial" w:cs="Arial"/>
          <w:sz w:val="22"/>
          <w:szCs w:val="22"/>
        </w:rPr>
        <w:t xml:space="preserve">A report can be made to any of the following persons, noting it may depend on the matter and the person who is the subject of the matter: </w:t>
      </w:r>
    </w:p>
    <w:p w14:paraId="0706CF51" w14:textId="77777777" w:rsidR="003B0F0B" w:rsidRPr="00B16E7D" w:rsidRDefault="003B0F0B" w:rsidP="00B16E7D">
      <w:pPr>
        <w:pStyle w:val="ListParagraph"/>
        <w:numPr>
          <w:ilvl w:val="0"/>
          <w:numId w:val="18"/>
        </w:numPr>
        <w:spacing w:after="120" w:line="276" w:lineRule="auto"/>
        <w:rPr>
          <w:rFonts w:ascii="Arial" w:hAnsi="Arial" w:cs="Arial"/>
          <w:sz w:val="22"/>
          <w:szCs w:val="22"/>
        </w:rPr>
      </w:pPr>
      <w:r w:rsidRPr="00B16E7D">
        <w:rPr>
          <w:rFonts w:ascii="Arial" w:hAnsi="Arial" w:cs="Arial"/>
          <w:sz w:val="22"/>
          <w:szCs w:val="22"/>
        </w:rPr>
        <w:t>Principal/Deputy Principal</w:t>
      </w:r>
    </w:p>
    <w:p w14:paraId="2B4BFDB1" w14:textId="77777777" w:rsidR="003B0F0B" w:rsidRPr="00B16E7D" w:rsidRDefault="003B0F0B" w:rsidP="00B16E7D">
      <w:pPr>
        <w:pStyle w:val="ListParagraph"/>
        <w:numPr>
          <w:ilvl w:val="0"/>
          <w:numId w:val="18"/>
        </w:numPr>
        <w:spacing w:after="120" w:line="276" w:lineRule="auto"/>
        <w:rPr>
          <w:rFonts w:ascii="Arial" w:hAnsi="Arial" w:cs="Arial"/>
          <w:sz w:val="22"/>
          <w:szCs w:val="22"/>
        </w:rPr>
      </w:pPr>
      <w:r w:rsidRPr="00B16E7D">
        <w:rPr>
          <w:rFonts w:ascii="Arial" w:hAnsi="Arial" w:cs="Arial"/>
          <w:sz w:val="22"/>
          <w:szCs w:val="22"/>
        </w:rPr>
        <w:t>Whistleblower Investigations Officer</w:t>
      </w:r>
    </w:p>
    <w:p w14:paraId="1D5029AC" w14:textId="77777777" w:rsidR="003B0F0B" w:rsidRPr="00B16E7D" w:rsidRDefault="003B0F0B" w:rsidP="00B16E7D">
      <w:pPr>
        <w:pStyle w:val="ListParagraph"/>
        <w:numPr>
          <w:ilvl w:val="0"/>
          <w:numId w:val="18"/>
        </w:numPr>
        <w:spacing w:after="120" w:line="276" w:lineRule="auto"/>
        <w:rPr>
          <w:rFonts w:ascii="Arial" w:hAnsi="Arial" w:cs="Arial"/>
          <w:sz w:val="22"/>
          <w:szCs w:val="22"/>
        </w:rPr>
      </w:pPr>
      <w:r w:rsidRPr="00B16E7D">
        <w:rPr>
          <w:rFonts w:ascii="Arial" w:hAnsi="Arial" w:cs="Arial"/>
          <w:sz w:val="22"/>
          <w:szCs w:val="22"/>
        </w:rPr>
        <w:t>Board Chair</w:t>
      </w:r>
    </w:p>
    <w:p w14:paraId="275B7212" w14:textId="77777777" w:rsidR="003B0F0B" w:rsidRDefault="003B0F0B" w:rsidP="00B16E7D">
      <w:pPr>
        <w:pStyle w:val="ListParagraph"/>
        <w:numPr>
          <w:ilvl w:val="0"/>
          <w:numId w:val="18"/>
        </w:numPr>
        <w:spacing w:after="120" w:line="276" w:lineRule="auto"/>
        <w:rPr>
          <w:rFonts w:ascii="Arial" w:hAnsi="Arial" w:cs="Arial"/>
          <w:sz w:val="22"/>
          <w:szCs w:val="22"/>
        </w:rPr>
      </w:pPr>
      <w:r w:rsidRPr="00B16E7D">
        <w:rPr>
          <w:rFonts w:ascii="Arial" w:hAnsi="Arial" w:cs="Arial"/>
          <w:sz w:val="22"/>
          <w:szCs w:val="22"/>
        </w:rPr>
        <w:t>other Eligible Recipients as defined above.</w:t>
      </w:r>
    </w:p>
    <w:p w14:paraId="7A33D40F" w14:textId="77777777" w:rsidR="00FB1547" w:rsidRDefault="00FB1547">
      <w:pPr>
        <w:rPr>
          <w:rFonts w:ascii="Arial" w:hAnsi="Arial" w:cs="Arial"/>
          <w:sz w:val="22"/>
          <w:szCs w:val="22"/>
        </w:rPr>
      </w:pPr>
      <w:r>
        <w:rPr>
          <w:rFonts w:ascii="Arial" w:hAnsi="Arial" w:cs="Arial"/>
          <w:sz w:val="22"/>
          <w:szCs w:val="22"/>
        </w:rPr>
        <w:br w:type="page"/>
      </w:r>
    </w:p>
    <w:p w14:paraId="315B3425" w14:textId="77777777" w:rsidR="003B0F0B" w:rsidRPr="00B16E7D" w:rsidRDefault="003B0F0B" w:rsidP="00B16E7D">
      <w:pPr>
        <w:spacing w:line="276" w:lineRule="auto"/>
        <w:rPr>
          <w:rFonts w:ascii="Arial" w:hAnsi="Arial" w:cs="Arial"/>
          <w:sz w:val="22"/>
          <w:szCs w:val="22"/>
        </w:rPr>
      </w:pPr>
      <w:r w:rsidRPr="00B16E7D">
        <w:rPr>
          <w:rFonts w:ascii="Arial" w:hAnsi="Arial" w:cs="Arial"/>
          <w:sz w:val="22"/>
          <w:szCs w:val="22"/>
        </w:rPr>
        <w:lastRenderedPageBreak/>
        <w:t xml:space="preserve">At any stage, a person in the list above can be skipped if that person is the subject of the report or if the Whistleblower has another reason to believe that the person is not likely to deal with the report properly. While reports can be made </w:t>
      </w:r>
      <w:r w:rsidRPr="00B16E7D">
        <w:rPr>
          <w:rFonts w:ascii="Arial" w:hAnsi="Arial" w:cs="Arial"/>
          <w:noProof/>
          <w:sz w:val="22"/>
          <w:szCs w:val="22"/>
        </w:rPr>
        <w:t>anonymously</w:t>
      </w:r>
      <w:r w:rsidRPr="00B16E7D">
        <w:rPr>
          <w:rFonts w:ascii="Arial" w:hAnsi="Arial" w:cs="Arial"/>
          <w:sz w:val="22"/>
          <w:szCs w:val="22"/>
        </w:rPr>
        <w:t xml:space="preserve"> if preferred, this may affect the ability to investigate the matter properly and to communicate with the Whistleblower about the report. </w:t>
      </w:r>
    </w:p>
    <w:p w14:paraId="12EC2A1D" w14:textId="77777777" w:rsidR="00B16E7D" w:rsidRPr="00B16E7D" w:rsidRDefault="00B16E7D" w:rsidP="00B16E7D">
      <w:pPr>
        <w:spacing w:line="276" w:lineRule="auto"/>
        <w:rPr>
          <w:rFonts w:ascii="Arial" w:hAnsi="Arial" w:cs="Arial"/>
          <w:sz w:val="22"/>
          <w:szCs w:val="22"/>
        </w:rPr>
      </w:pPr>
    </w:p>
    <w:p w14:paraId="091856A2" w14:textId="77777777" w:rsidR="003B0F0B" w:rsidRPr="00FB1547" w:rsidRDefault="003B0F0B" w:rsidP="00B16E7D">
      <w:pPr>
        <w:pStyle w:val="Heading2"/>
        <w:spacing w:line="276" w:lineRule="auto"/>
        <w:rPr>
          <w:rFonts w:ascii="Arial" w:hAnsi="Arial" w:cs="Arial"/>
          <w:b/>
          <w:sz w:val="24"/>
          <w:szCs w:val="24"/>
        </w:rPr>
      </w:pPr>
      <w:r w:rsidRPr="00FB1547">
        <w:rPr>
          <w:rFonts w:ascii="Arial" w:hAnsi="Arial" w:cs="Arial"/>
          <w:b/>
          <w:sz w:val="24"/>
          <w:szCs w:val="24"/>
        </w:rPr>
        <w:t>Investigation</w:t>
      </w:r>
    </w:p>
    <w:p w14:paraId="05C02BE5" w14:textId="77777777" w:rsidR="003B0F0B" w:rsidRPr="00B16E7D" w:rsidRDefault="003B0F0B" w:rsidP="00B16E7D">
      <w:pPr>
        <w:spacing w:line="276" w:lineRule="auto"/>
        <w:rPr>
          <w:rFonts w:ascii="Arial" w:hAnsi="Arial" w:cs="Arial"/>
          <w:sz w:val="22"/>
          <w:szCs w:val="22"/>
        </w:rPr>
      </w:pPr>
      <w:r w:rsidRPr="00B16E7D">
        <w:rPr>
          <w:rFonts w:ascii="Arial" w:hAnsi="Arial" w:cs="Arial"/>
          <w:sz w:val="22"/>
          <w:szCs w:val="22"/>
        </w:rPr>
        <w:t xml:space="preserve">Investigation processes will vary depending on the precise nature of the conduct </w:t>
      </w:r>
      <w:r w:rsidRPr="00B16E7D">
        <w:rPr>
          <w:rFonts w:ascii="Arial" w:hAnsi="Arial" w:cs="Arial"/>
          <w:noProof/>
          <w:sz w:val="22"/>
          <w:szCs w:val="22"/>
        </w:rPr>
        <w:t>being investigated</w:t>
      </w:r>
      <w:r w:rsidRPr="00B16E7D">
        <w:rPr>
          <w:rFonts w:ascii="Arial" w:hAnsi="Arial" w:cs="Arial"/>
          <w:sz w:val="22"/>
          <w:szCs w:val="22"/>
        </w:rPr>
        <w:t>. The purpose of the investigation is to determine whether or not concerns are substantiated, with a view to rectifying any wrongdoing uncovered to the extent that this is practicable in all the circumstances.</w:t>
      </w:r>
    </w:p>
    <w:p w14:paraId="386095A8" w14:textId="77777777" w:rsidR="003B0F0B" w:rsidRPr="00B16E7D" w:rsidRDefault="003B0F0B" w:rsidP="00B16E7D">
      <w:pPr>
        <w:spacing w:line="276" w:lineRule="auto"/>
        <w:rPr>
          <w:rFonts w:ascii="Arial" w:hAnsi="Arial" w:cs="Arial"/>
          <w:sz w:val="22"/>
          <w:szCs w:val="22"/>
        </w:rPr>
      </w:pPr>
      <w:r w:rsidRPr="00B16E7D">
        <w:rPr>
          <w:rFonts w:ascii="Arial" w:hAnsi="Arial" w:cs="Arial"/>
          <w:sz w:val="22"/>
          <w:szCs w:val="22"/>
        </w:rPr>
        <w:t xml:space="preserve">The investigation will be thorough, objective, fair and independent of the Whistleblower and anyone who is the subject of the Disclosable Matter. The investigation will also have proper regard to the principles set out in the </w:t>
      </w:r>
      <w:r w:rsidRPr="00B16E7D">
        <w:rPr>
          <w:rFonts w:ascii="Arial" w:hAnsi="Arial" w:cs="Arial"/>
          <w:i/>
          <w:sz w:val="22"/>
          <w:szCs w:val="22"/>
        </w:rPr>
        <w:t>Australian Standard AS8004-2003 on Whistleblower Protection Program for Entities</w:t>
      </w:r>
      <w:r w:rsidRPr="00B16E7D">
        <w:rPr>
          <w:rFonts w:ascii="Arial" w:hAnsi="Arial" w:cs="Arial"/>
          <w:sz w:val="22"/>
          <w:szCs w:val="22"/>
        </w:rPr>
        <w:t>.</w:t>
      </w:r>
    </w:p>
    <w:p w14:paraId="6C5A20F9" w14:textId="77777777" w:rsidR="003B0F0B" w:rsidRPr="00B16E7D" w:rsidRDefault="003B0F0B" w:rsidP="00B16E7D">
      <w:pPr>
        <w:spacing w:line="276" w:lineRule="auto"/>
        <w:rPr>
          <w:rFonts w:ascii="Arial" w:hAnsi="Arial" w:cs="Arial"/>
          <w:sz w:val="22"/>
          <w:szCs w:val="22"/>
        </w:rPr>
      </w:pPr>
      <w:r w:rsidRPr="00B16E7D">
        <w:rPr>
          <w:rFonts w:ascii="Arial" w:hAnsi="Arial" w:cs="Arial"/>
          <w:sz w:val="22"/>
          <w:szCs w:val="22"/>
        </w:rPr>
        <w:t xml:space="preserve">The Whistleblower will </w:t>
      </w:r>
      <w:r w:rsidRPr="00B16E7D">
        <w:rPr>
          <w:rFonts w:ascii="Arial" w:hAnsi="Arial" w:cs="Arial"/>
          <w:noProof/>
          <w:sz w:val="22"/>
          <w:szCs w:val="22"/>
        </w:rPr>
        <w:t xml:space="preserve">receive feedback regarding the </w:t>
      </w:r>
      <w:r w:rsidRPr="00B16E7D">
        <w:rPr>
          <w:rFonts w:ascii="Arial" w:hAnsi="Arial" w:cs="Arial"/>
          <w:sz w:val="22"/>
          <w:szCs w:val="22"/>
        </w:rPr>
        <w:t>investigation arising from their report, subject to considerations of the privacy of anyone who is the subject of the Disclosable Matter and standard confidentiality requirements.</w:t>
      </w:r>
    </w:p>
    <w:p w14:paraId="58AFF395" w14:textId="77777777" w:rsidR="00B16E7D" w:rsidRPr="00B16E7D" w:rsidRDefault="00B16E7D" w:rsidP="00B16E7D">
      <w:pPr>
        <w:spacing w:line="276" w:lineRule="auto"/>
        <w:rPr>
          <w:rFonts w:ascii="Arial" w:hAnsi="Arial" w:cs="Arial"/>
          <w:sz w:val="22"/>
          <w:szCs w:val="22"/>
        </w:rPr>
      </w:pPr>
    </w:p>
    <w:p w14:paraId="7120702B" w14:textId="77777777" w:rsidR="003B0F0B" w:rsidRPr="00FB1547" w:rsidRDefault="003B0F0B" w:rsidP="00B16E7D">
      <w:pPr>
        <w:spacing w:line="276" w:lineRule="auto"/>
        <w:rPr>
          <w:rStyle w:val="Heading2Char"/>
          <w:rFonts w:ascii="Arial" w:hAnsi="Arial" w:cs="Arial"/>
          <w:b/>
          <w:sz w:val="24"/>
          <w:szCs w:val="24"/>
        </w:rPr>
      </w:pPr>
      <w:r w:rsidRPr="00FB1547">
        <w:rPr>
          <w:rStyle w:val="Heading2Char"/>
          <w:rFonts w:ascii="Arial" w:hAnsi="Arial" w:cs="Arial"/>
          <w:b/>
          <w:sz w:val="24"/>
          <w:szCs w:val="24"/>
        </w:rPr>
        <w:t>Protections</w:t>
      </w:r>
    </w:p>
    <w:p w14:paraId="047C280C" w14:textId="77777777" w:rsidR="003B0F0B" w:rsidRPr="00B16E7D" w:rsidRDefault="003B0F0B" w:rsidP="00B16E7D">
      <w:pPr>
        <w:spacing w:line="276" w:lineRule="auto"/>
        <w:rPr>
          <w:rFonts w:ascii="Arial" w:hAnsi="Arial" w:cs="Arial"/>
          <w:sz w:val="22"/>
          <w:szCs w:val="22"/>
        </w:rPr>
      </w:pPr>
      <w:r w:rsidRPr="00B16E7D">
        <w:rPr>
          <w:rFonts w:ascii="Arial" w:hAnsi="Arial" w:cs="Arial"/>
          <w:sz w:val="22"/>
          <w:szCs w:val="22"/>
        </w:rPr>
        <w:t xml:space="preserve">The Australian Securities &amp; Investment Commission (ASIC) provides general information about </w:t>
      </w:r>
      <w:hyperlink r:id="rId9" w:history="1">
        <w:r w:rsidRPr="00B16E7D">
          <w:rPr>
            <w:rStyle w:val="Hyperlink"/>
            <w:rFonts w:cs="Arial"/>
            <w:sz w:val="22"/>
            <w:szCs w:val="22"/>
          </w:rPr>
          <w:t>protections available to whistleblowers</w:t>
        </w:r>
      </w:hyperlink>
      <w:r w:rsidRPr="00B16E7D">
        <w:rPr>
          <w:rFonts w:ascii="Arial" w:hAnsi="Arial" w:cs="Arial"/>
          <w:sz w:val="22"/>
          <w:szCs w:val="22"/>
        </w:rPr>
        <w:t>.</w:t>
      </w:r>
    </w:p>
    <w:p w14:paraId="2A1902BE" w14:textId="77777777" w:rsidR="003B0F0B" w:rsidRPr="00B16E7D" w:rsidRDefault="003B0F0B" w:rsidP="00B16E7D">
      <w:pPr>
        <w:spacing w:line="276" w:lineRule="auto"/>
        <w:rPr>
          <w:rFonts w:ascii="Arial" w:hAnsi="Arial" w:cs="Arial"/>
          <w:sz w:val="22"/>
          <w:szCs w:val="22"/>
        </w:rPr>
      </w:pPr>
      <w:r w:rsidRPr="00B16E7D">
        <w:rPr>
          <w:rFonts w:ascii="Arial" w:hAnsi="Arial" w:cs="Arial"/>
          <w:sz w:val="22"/>
          <w:szCs w:val="22"/>
        </w:rPr>
        <w:t xml:space="preserve">At </w:t>
      </w:r>
      <w:r w:rsidR="00B16E7D" w:rsidRPr="00B16E7D">
        <w:rPr>
          <w:rFonts w:ascii="Arial" w:hAnsi="Arial" w:cs="Arial"/>
          <w:sz w:val="22"/>
          <w:szCs w:val="22"/>
        </w:rPr>
        <w:t>Sinai College</w:t>
      </w:r>
      <w:r w:rsidRPr="00B16E7D">
        <w:rPr>
          <w:rFonts w:ascii="Arial" w:hAnsi="Arial" w:cs="Arial"/>
          <w:sz w:val="22"/>
          <w:szCs w:val="22"/>
        </w:rPr>
        <w:t xml:space="preserve">, a Whistleblower will not be disadvantaged by having made a report. </w:t>
      </w:r>
      <w:r w:rsidRPr="00B16E7D">
        <w:rPr>
          <w:rFonts w:ascii="Arial" w:hAnsi="Arial" w:cs="Arial"/>
          <w:noProof/>
          <w:sz w:val="22"/>
          <w:szCs w:val="22"/>
        </w:rPr>
        <w:t>This</w:t>
      </w:r>
      <w:r w:rsidRPr="00B16E7D">
        <w:rPr>
          <w:rFonts w:ascii="Arial" w:hAnsi="Arial" w:cs="Arial"/>
          <w:sz w:val="22"/>
          <w:szCs w:val="22"/>
        </w:rPr>
        <w:t xml:space="preserve"> includes not </w:t>
      </w:r>
      <w:r w:rsidRPr="00B16E7D">
        <w:rPr>
          <w:rFonts w:ascii="Arial" w:hAnsi="Arial" w:cs="Arial"/>
          <w:noProof/>
          <w:sz w:val="22"/>
          <w:szCs w:val="22"/>
        </w:rPr>
        <w:t>being disadvantaged</w:t>
      </w:r>
      <w:r w:rsidRPr="00B16E7D">
        <w:rPr>
          <w:rFonts w:ascii="Arial" w:hAnsi="Arial" w:cs="Arial"/>
          <w:sz w:val="22"/>
          <w:szCs w:val="22"/>
        </w:rPr>
        <w:t xml:space="preserve"> by way of dismissal, demotion, any form of harassment, discrimination or current or future bias (see definition of “Detriment” above). This protection extends to the Whistleblower’s colleagues and relatives.</w:t>
      </w:r>
    </w:p>
    <w:p w14:paraId="1C8AF736" w14:textId="77777777" w:rsidR="003B0F0B" w:rsidRPr="00B16E7D" w:rsidRDefault="003B0F0B" w:rsidP="00B16E7D">
      <w:pPr>
        <w:spacing w:line="276" w:lineRule="auto"/>
        <w:rPr>
          <w:rFonts w:ascii="Arial" w:hAnsi="Arial" w:cs="Arial"/>
          <w:sz w:val="22"/>
          <w:szCs w:val="22"/>
        </w:rPr>
      </w:pPr>
      <w:r w:rsidRPr="00B16E7D">
        <w:rPr>
          <w:rFonts w:ascii="Arial" w:hAnsi="Arial" w:cs="Arial"/>
          <w:sz w:val="22"/>
          <w:szCs w:val="22"/>
        </w:rPr>
        <w:t xml:space="preserve">If reprisals are taken or are claimed to have </w:t>
      </w:r>
      <w:r w:rsidRPr="00B16E7D">
        <w:rPr>
          <w:rFonts w:ascii="Arial" w:hAnsi="Arial" w:cs="Arial"/>
          <w:noProof/>
          <w:sz w:val="22"/>
          <w:szCs w:val="22"/>
        </w:rPr>
        <w:t>been taken</w:t>
      </w:r>
      <w:r w:rsidRPr="00B16E7D">
        <w:rPr>
          <w:rFonts w:ascii="Arial" w:hAnsi="Arial" w:cs="Arial"/>
          <w:sz w:val="22"/>
          <w:szCs w:val="22"/>
        </w:rPr>
        <w:t xml:space="preserve"> against a Whistleblower, the Whistleblower Protection Officer will investigate the matter and recommend appropriate action </w:t>
      </w:r>
      <w:r w:rsidRPr="00B16E7D">
        <w:rPr>
          <w:rFonts w:ascii="Arial" w:hAnsi="Arial" w:cs="Arial"/>
          <w:noProof/>
          <w:sz w:val="22"/>
          <w:szCs w:val="22"/>
        </w:rPr>
        <w:t>be taken</w:t>
      </w:r>
      <w:r w:rsidRPr="00B16E7D">
        <w:rPr>
          <w:rFonts w:ascii="Arial" w:hAnsi="Arial" w:cs="Arial"/>
          <w:sz w:val="22"/>
          <w:szCs w:val="22"/>
        </w:rPr>
        <w:t>. The Whistleblower has a right to make requests through the Whistleblower Protection Officer for positive actions of protection to be taken.</w:t>
      </w:r>
    </w:p>
    <w:p w14:paraId="1A3A9156" w14:textId="77777777" w:rsidR="003B0F0B" w:rsidRPr="00B16E7D" w:rsidRDefault="00B16E7D" w:rsidP="00B16E7D">
      <w:pPr>
        <w:spacing w:line="276" w:lineRule="auto"/>
        <w:rPr>
          <w:rFonts w:ascii="Arial" w:hAnsi="Arial" w:cs="Arial"/>
          <w:sz w:val="22"/>
          <w:szCs w:val="22"/>
        </w:rPr>
      </w:pPr>
      <w:r w:rsidRPr="00B16E7D">
        <w:rPr>
          <w:rFonts w:ascii="Arial" w:hAnsi="Arial" w:cs="Arial"/>
          <w:sz w:val="22"/>
          <w:szCs w:val="22"/>
        </w:rPr>
        <w:t>Sinai College</w:t>
      </w:r>
      <w:r w:rsidR="003B0F0B" w:rsidRPr="00B16E7D">
        <w:rPr>
          <w:rFonts w:ascii="Arial" w:hAnsi="Arial" w:cs="Arial"/>
          <w:sz w:val="22"/>
          <w:szCs w:val="22"/>
        </w:rPr>
        <w:t xml:space="preserve"> will keep the reporting confidential and secure within the law. It will not disclose the identity of a Whistleblower, nor disclose information that is likely to lead to the identification of the Whistleblower, unless required under law.</w:t>
      </w:r>
    </w:p>
    <w:p w14:paraId="53E644FE" w14:textId="77777777" w:rsidR="00336D50" w:rsidRDefault="00336D50">
      <w:pPr>
        <w:rPr>
          <w:rFonts w:ascii="Arial" w:hAnsi="Arial" w:cs="Arial"/>
          <w:sz w:val="22"/>
          <w:szCs w:val="22"/>
        </w:rPr>
      </w:pPr>
      <w:r>
        <w:rPr>
          <w:rFonts w:ascii="Arial" w:hAnsi="Arial" w:cs="Arial"/>
          <w:sz w:val="22"/>
          <w:szCs w:val="22"/>
        </w:rPr>
        <w:br w:type="page"/>
      </w:r>
    </w:p>
    <w:p w14:paraId="43F19951" w14:textId="77777777" w:rsidR="003B0F0B" w:rsidRPr="00FB1547" w:rsidRDefault="003B0F0B" w:rsidP="00B16E7D">
      <w:pPr>
        <w:pStyle w:val="Heading2"/>
        <w:spacing w:line="276" w:lineRule="auto"/>
        <w:rPr>
          <w:rFonts w:ascii="Arial" w:hAnsi="Arial" w:cs="Arial"/>
          <w:b/>
          <w:sz w:val="24"/>
          <w:szCs w:val="24"/>
        </w:rPr>
      </w:pPr>
      <w:r w:rsidRPr="00FB1547">
        <w:rPr>
          <w:rFonts w:ascii="Arial" w:hAnsi="Arial" w:cs="Arial"/>
          <w:b/>
          <w:sz w:val="24"/>
          <w:szCs w:val="24"/>
        </w:rPr>
        <w:lastRenderedPageBreak/>
        <w:t xml:space="preserve">Awareness </w:t>
      </w:r>
      <w:r w:rsidR="00336D50">
        <w:rPr>
          <w:rFonts w:ascii="Arial" w:hAnsi="Arial" w:cs="Arial"/>
          <w:b/>
          <w:sz w:val="24"/>
          <w:szCs w:val="24"/>
        </w:rPr>
        <w:t>/ Implementation</w:t>
      </w:r>
    </w:p>
    <w:p w14:paraId="2693987C" w14:textId="77777777" w:rsidR="003B0F0B" w:rsidRPr="00B16E7D" w:rsidRDefault="00B16E7D" w:rsidP="00B16E7D">
      <w:pPr>
        <w:spacing w:line="276" w:lineRule="auto"/>
        <w:rPr>
          <w:rFonts w:ascii="Arial" w:hAnsi="Arial" w:cs="Arial"/>
          <w:sz w:val="22"/>
          <w:szCs w:val="22"/>
        </w:rPr>
      </w:pPr>
      <w:r w:rsidRPr="00B16E7D">
        <w:rPr>
          <w:rFonts w:ascii="Arial" w:hAnsi="Arial" w:cs="Arial"/>
          <w:sz w:val="22"/>
          <w:szCs w:val="22"/>
        </w:rPr>
        <w:t>Sinai College</w:t>
      </w:r>
      <w:r w:rsidR="003B0F0B" w:rsidRPr="00B16E7D">
        <w:rPr>
          <w:rFonts w:ascii="Arial" w:hAnsi="Arial" w:cs="Arial"/>
          <w:sz w:val="22"/>
          <w:szCs w:val="22"/>
        </w:rPr>
        <w:t xml:space="preserve"> will ensure that all its offi</w:t>
      </w:r>
      <w:r w:rsidR="00EE0106">
        <w:rPr>
          <w:rFonts w:ascii="Arial" w:hAnsi="Arial" w:cs="Arial"/>
          <w:sz w:val="22"/>
          <w:szCs w:val="22"/>
        </w:rPr>
        <w:t xml:space="preserve">cers, </w:t>
      </w:r>
      <w:r w:rsidR="003B0F0B" w:rsidRPr="00B16E7D">
        <w:rPr>
          <w:rFonts w:ascii="Arial" w:hAnsi="Arial" w:cs="Arial"/>
          <w:sz w:val="22"/>
          <w:szCs w:val="22"/>
        </w:rPr>
        <w:t>employees</w:t>
      </w:r>
      <w:r w:rsidR="00EE0106">
        <w:rPr>
          <w:rFonts w:ascii="Arial" w:hAnsi="Arial" w:cs="Arial"/>
          <w:sz w:val="22"/>
          <w:szCs w:val="22"/>
        </w:rPr>
        <w:t>, students and families</w:t>
      </w:r>
      <w:r w:rsidR="003B0F0B" w:rsidRPr="00B16E7D">
        <w:rPr>
          <w:rFonts w:ascii="Arial" w:hAnsi="Arial" w:cs="Arial"/>
          <w:sz w:val="22"/>
          <w:szCs w:val="22"/>
        </w:rPr>
        <w:t xml:space="preserve"> are aware of this policy in the following ways:</w:t>
      </w:r>
    </w:p>
    <w:p w14:paraId="074DA1A5" w14:textId="77777777" w:rsidR="00336D50" w:rsidRPr="00B16E7D" w:rsidRDefault="00336D50" w:rsidP="00336D50">
      <w:pPr>
        <w:pStyle w:val="ListParagraph"/>
        <w:numPr>
          <w:ilvl w:val="0"/>
          <w:numId w:val="21"/>
        </w:numPr>
        <w:shd w:val="clear" w:color="auto" w:fill="FFFFFF"/>
        <w:spacing w:line="276" w:lineRule="auto"/>
        <w:rPr>
          <w:rFonts w:ascii="Arial" w:eastAsia="Times New Roman" w:hAnsi="Arial" w:cs="Arial"/>
          <w:color w:val="222222"/>
          <w:sz w:val="22"/>
          <w:szCs w:val="22"/>
          <w:lang w:eastAsia="en-AU"/>
        </w:rPr>
      </w:pPr>
      <w:r w:rsidRPr="00B16E7D">
        <w:rPr>
          <w:rFonts w:ascii="Arial" w:eastAsia="Times New Roman" w:hAnsi="Arial" w:cs="Arial"/>
          <w:color w:val="222222"/>
          <w:sz w:val="22"/>
          <w:szCs w:val="22"/>
          <w:lang w:eastAsia="en-AU"/>
        </w:rPr>
        <w:t xml:space="preserve">School </w:t>
      </w:r>
      <w:r w:rsidRPr="00B16E7D">
        <w:rPr>
          <w:rFonts w:ascii="Arial" w:eastAsia="Times New Roman" w:hAnsi="Arial" w:cs="Arial"/>
          <w:color w:val="222222"/>
          <w:sz w:val="22"/>
          <w:szCs w:val="22"/>
          <w:u w:val="single"/>
          <w:lang w:eastAsia="en-AU"/>
        </w:rPr>
        <w:t xml:space="preserve">website </w:t>
      </w:r>
      <w:r w:rsidRPr="00B16E7D">
        <w:rPr>
          <w:rFonts w:ascii="Arial" w:eastAsia="Times New Roman" w:hAnsi="Arial" w:cs="Arial"/>
          <w:color w:val="222222"/>
          <w:sz w:val="22"/>
          <w:szCs w:val="22"/>
          <w:lang w:eastAsia="en-AU"/>
        </w:rPr>
        <w:t>will provide access to the most current versions, where applicable</w:t>
      </w:r>
    </w:p>
    <w:p w14:paraId="483EED30" w14:textId="77777777" w:rsidR="00336D50" w:rsidRPr="00B16E7D" w:rsidRDefault="00336D50" w:rsidP="00336D50">
      <w:pPr>
        <w:pStyle w:val="ListParagraph"/>
        <w:numPr>
          <w:ilvl w:val="0"/>
          <w:numId w:val="21"/>
        </w:numPr>
        <w:shd w:val="clear" w:color="auto" w:fill="FFFFFF"/>
        <w:spacing w:line="276" w:lineRule="auto"/>
        <w:rPr>
          <w:rFonts w:ascii="Arial" w:eastAsia="Times New Roman" w:hAnsi="Arial" w:cs="Arial"/>
          <w:color w:val="222222"/>
          <w:sz w:val="22"/>
          <w:szCs w:val="22"/>
          <w:lang w:eastAsia="en-AU"/>
        </w:rPr>
      </w:pPr>
      <w:r w:rsidRPr="00B16E7D">
        <w:rPr>
          <w:rFonts w:ascii="Arial" w:eastAsia="Times New Roman" w:hAnsi="Arial" w:cs="Arial"/>
          <w:color w:val="222222"/>
          <w:sz w:val="22"/>
          <w:szCs w:val="22"/>
          <w:lang w:eastAsia="en-AU"/>
        </w:rPr>
        <w:t xml:space="preserve">Relevant Policies / Procedures will be referenced in the </w:t>
      </w:r>
      <w:r w:rsidRPr="00B16E7D">
        <w:rPr>
          <w:rFonts w:ascii="Arial" w:eastAsia="Times New Roman" w:hAnsi="Arial" w:cs="Arial"/>
          <w:color w:val="222222"/>
          <w:sz w:val="22"/>
          <w:szCs w:val="22"/>
          <w:u w:val="single"/>
          <w:lang w:eastAsia="en-AU"/>
        </w:rPr>
        <w:t>Staff Handbook</w:t>
      </w:r>
    </w:p>
    <w:p w14:paraId="311E37C2" w14:textId="77777777" w:rsidR="00336D50" w:rsidRPr="00B16E7D" w:rsidRDefault="00336D50" w:rsidP="00336D50">
      <w:pPr>
        <w:pStyle w:val="ListParagraph"/>
        <w:numPr>
          <w:ilvl w:val="0"/>
          <w:numId w:val="21"/>
        </w:numPr>
        <w:shd w:val="clear" w:color="auto" w:fill="FFFFFF"/>
        <w:spacing w:line="276" w:lineRule="auto"/>
        <w:rPr>
          <w:rFonts w:ascii="Arial" w:eastAsia="Times New Roman" w:hAnsi="Arial" w:cs="Arial"/>
          <w:color w:val="222222"/>
          <w:sz w:val="22"/>
          <w:szCs w:val="22"/>
          <w:lang w:eastAsia="en-AU"/>
        </w:rPr>
      </w:pPr>
      <w:r w:rsidRPr="00B16E7D">
        <w:rPr>
          <w:rFonts w:ascii="Arial" w:eastAsia="Times New Roman" w:hAnsi="Arial" w:cs="Arial"/>
          <w:color w:val="222222"/>
          <w:sz w:val="22"/>
          <w:szCs w:val="22"/>
          <w:lang w:eastAsia="en-AU"/>
        </w:rPr>
        <w:t xml:space="preserve">New Employees will be provided with information during their </w:t>
      </w:r>
      <w:r w:rsidRPr="00B16E7D">
        <w:rPr>
          <w:rFonts w:ascii="Arial" w:eastAsia="Times New Roman" w:hAnsi="Arial" w:cs="Arial"/>
          <w:color w:val="222222"/>
          <w:sz w:val="22"/>
          <w:szCs w:val="22"/>
          <w:u w:val="single"/>
          <w:lang w:eastAsia="en-AU"/>
        </w:rPr>
        <w:t>Induction</w:t>
      </w:r>
      <w:r w:rsidRPr="00B16E7D">
        <w:rPr>
          <w:rFonts w:ascii="Arial" w:eastAsia="Times New Roman" w:hAnsi="Arial" w:cs="Arial"/>
          <w:color w:val="222222"/>
          <w:sz w:val="22"/>
          <w:szCs w:val="22"/>
          <w:lang w:eastAsia="en-AU"/>
        </w:rPr>
        <w:t xml:space="preserve"> (IF.018)</w:t>
      </w:r>
    </w:p>
    <w:p w14:paraId="6F4DE7D6" w14:textId="77777777" w:rsidR="00336D50" w:rsidRPr="00B16E7D" w:rsidRDefault="00336D50" w:rsidP="00336D50">
      <w:pPr>
        <w:pStyle w:val="ListParagraph"/>
        <w:numPr>
          <w:ilvl w:val="0"/>
          <w:numId w:val="21"/>
        </w:numPr>
        <w:shd w:val="clear" w:color="auto" w:fill="FFFFFF"/>
        <w:spacing w:line="276" w:lineRule="auto"/>
        <w:rPr>
          <w:rFonts w:ascii="Arial" w:eastAsia="Times New Roman" w:hAnsi="Arial" w:cs="Arial"/>
          <w:color w:val="222222"/>
          <w:sz w:val="22"/>
          <w:szCs w:val="22"/>
          <w:lang w:eastAsia="en-AU"/>
        </w:rPr>
      </w:pPr>
      <w:r w:rsidRPr="00B16E7D">
        <w:rPr>
          <w:rFonts w:ascii="Arial" w:eastAsia="Times New Roman" w:hAnsi="Arial" w:cs="Arial"/>
          <w:color w:val="222222"/>
          <w:sz w:val="22"/>
          <w:szCs w:val="22"/>
          <w:lang w:eastAsia="en-AU"/>
        </w:rPr>
        <w:t xml:space="preserve">Updates on Policies / Procedures will be provided during </w:t>
      </w:r>
      <w:r w:rsidRPr="00B16E7D">
        <w:rPr>
          <w:rFonts w:ascii="Arial" w:eastAsia="Times New Roman" w:hAnsi="Arial" w:cs="Arial"/>
          <w:color w:val="222222"/>
          <w:sz w:val="22"/>
          <w:szCs w:val="22"/>
          <w:u w:val="single"/>
          <w:lang w:eastAsia="en-AU"/>
        </w:rPr>
        <w:t>staff meetings</w:t>
      </w:r>
    </w:p>
    <w:p w14:paraId="1AC3FF32" w14:textId="77777777" w:rsidR="00336D50" w:rsidRPr="00B16E7D" w:rsidRDefault="00336D50" w:rsidP="00336D50">
      <w:pPr>
        <w:pStyle w:val="ListParagraph"/>
        <w:numPr>
          <w:ilvl w:val="0"/>
          <w:numId w:val="21"/>
        </w:numPr>
        <w:shd w:val="clear" w:color="auto" w:fill="FFFFFF"/>
        <w:spacing w:line="276" w:lineRule="auto"/>
        <w:rPr>
          <w:rFonts w:ascii="Arial" w:eastAsia="Times New Roman" w:hAnsi="Arial" w:cs="Arial"/>
          <w:color w:val="222222"/>
          <w:sz w:val="22"/>
          <w:szCs w:val="22"/>
          <w:lang w:eastAsia="en-AU"/>
        </w:rPr>
      </w:pPr>
      <w:r w:rsidRPr="00B16E7D">
        <w:rPr>
          <w:rFonts w:ascii="Arial" w:eastAsia="Times New Roman" w:hAnsi="Arial" w:cs="Arial"/>
          <w:color w:val="222222"/>
          <w:sz w:val="22"/>
          <w:szCs w:val="22"/>
          <w:lang w:eastAsia="en-AU"/>
        </w:rPr>
        <w:t xml:space="preserve">Student related procedures will be discussed with students during </w:t>
      </w:r>
      <w:r w:rsidRPr="00B16E7D">
        <w:rPr>
          <w:rFonts w:ascii="Arial" w:eastAsia="Times New Roman" w:hAnsi="Arial" w:cs="Arial"/>
          <w:color w:val="222222"/>
          <w:sz w:val="22"/>
          <w:szCs w:val="22"/>
          <w:u w:val="single"/>
          <w:lang w:eastAsia="en-AU"/>
        </w:rPr>
        <w:t>class time</w:t>
      </w:r>
    </w:p>
    <w:p w14:paraId="6C21DDC7" w14:textId="77777777" w:rsidR="00336D50" w:rsidRPr="00B16E7D" w:rsidRDefault="00336D50" w:rsidP="00336D50">
      <w:pPr>
        <w:pStyle w:val="ListParagraph"/>
        <w:numPr>
          <w:ilvl w:val="0"/>
          <w:numId w:val="21"/>
        </w:numPr>
        <w:shd w:val="clear" w:color="auto" w:fill="FFFFFF"/>
        <w:spacing w:line="276" w:lineRule="auto"/>
        <w:rPr>
          <w:rFonts w:ascii="Arial" w:eastAsia="Times New Roman" w:hAnsi="Arial" w:cs="Arial"/>
          <w:color w:val="222222"/>
          <w:sz w:val="22"/>
          <w:szCs w:val="22"/>
          <w:lang w:eastAsia="en-AU"/>
        </w:rPr>
      </w:pPr>
      <w:r w:rsidRPr="00B16E7D">
        <w:rPr>
          <w:rFonts w:ascii="Arial" w:eastAsia="Times New Roman" w:hAnsi="Arial" w:cs="Arial"/>
          <w:color w:val="222222"/>
          <w:sz w:val="22"/>
          <w:szCs w:val="22"/>
          <w:lang w:eastAsia="en-AU"/>
        </w:rPr>
        <w:t xml:space="preserve">Additional </w:t>
      </w:r>
      <w:r w:rsidRPr="00B16E7D">
        <w:rPr>
          <w:rFonts w:ascii="Arial" w:eastAsia="Times New Roman" w:hAnsi="Arial" w:cs="Arial"/>
          <w:color w:val="222222"/>
          <w:sz w:val="22"/>
          <w:szCs w:val="22"/>
          <w:u w:val="single"/>
          <w:lang w:eastAsia="en-AU"/>
        </w:rPr>
        <w:t>training</w:t>
      </w:r>
      <w:r w:rsidRPr="00B16E7D">
        <w:rPr>
          <w:rFonts w:ascii="Arial" w:eastAsia="Times New Roman" w:hAnsi="Arial" w:cs="Arial"/>
          <w:color w:val="222222"/>
          <w:sz w:val="22"/>
          <w:szCs w:val="22"/>
          <w:lang w:eastAsia="en-AU"/>
        </w:rPr>
        <w:t xml:space="preserve"> (where necessary) will be provided and recorded using the IF.008 </w:t>
      </w:r>
      <w:r w:rsidRPr="00B16E7D">
        <w:rPr>
          <w:rFonts w:ascii="Arial" w:eastAsia="Times New Roman" w:hAnsi="Arial" w:cs="Arial"/>
          <w:i/>
          <w:iCs/>
          <w:color w:val="222222"/>
          <w:sz w:val="22"/>
          <w:szCs w:val="22"/>
          <w:lang w:eastAsia="en-AU"/>
        </w:rPr>
        <w:t>Record of Training Form</w:t>
      </w:r>
      <w:r w:rsidRPr="00B16E7D">
        <w:rPr>
          <w:rFonts w:ascii="Arial" w:eastAsia="Times New Roman" w:hAnsi="Arial" w:cs="Arial"/>
          <w:color w:val="222222"/>
          <w:sz w:val="22"/>
          <w:szCs w:val="22"/>
          <w:lang w:eastAsia="en-AU"/>
        </w:rPr>
        <w:t>. The Sinai College Compliance Register maintains a record of this training for audit and compliance purposes.</w:t>
      </w:r>
    </w:p>
    <w:p w14:paraId="6A461978" w14:textId="77777777" w:rsidR="00336D50" w:rsidRPr="00336D50" w:rsidRDefault="00336D50" w:rsidP="00336D50">
      <w:pPr>
        <w:spacing w:after="120" w:line="276" w:lineRule="auto"/>
        <w:rPr>
          <w:rFonts w:ascii="Arial" w:hAnsi="Arial" w:cs="Arial"/>
          <w:i/>
          <w:sz w:val="22"/>
          <w:szCs w:val="22"/>
        </w:rPr>
      </w:pPr>
    </w:p>
    <w:p w14:paraId="1E4C0C4E" w14:textId="77777777" w:rsidR="00B16E7D" w:rsidRPr="00FB1547" w:rsidRDefault="00B16E7D" w:rsidP="00B16E7D">
      <w:pPr>
        <w:shd w:val="clear" w:color="auto" w:fill="FFFFFF"/>
        <w:spacing w:line="276" w:lineRule="auto"/>
        <w:rPr>
          <w:rFonts w:ascii="Arial" w:eastAsia="Times New Roman" w:hAnsi="Arial" w:cs="Arial"/>
          <w:b/>
          <w:bCs/>
          <w:color w:val="365F91" w:themeColor="accent1" w:themeShade="BF"/>
          <w:lang w:eastAsia="en-AU"/>
        </w:rPr>
      </w:pPr>
      <w:r w:rsidRPr="00FB1547">
        <w:rPr>
          <w:rFonts w:ascii="Arial" w:eastAsia="Times New Roman" w:hAnsi="Arial" w:cs="Arial"/>
          <w:b/>
          <w:bCs/>
          <w:color w:val="365F91" w:themeColor="accent1" w:themeShade="BF"/>
          <w:lang w:eastAsia="en-AU"/>
        </w:rPr>
        <w:t>Compliance</w:t>
      </w:r>
    </w:p>
    <w:p w14:paraId="6680BB8A" w14:textId="77777777" w:rsidR="00B16E7D" w:rsidRPr="00336D50" w:rsidRDefault="00B16E7D" w:rsidP="00B16E7D">
      <w:pPr>
        <w:shd w:val="clear" w:color="auto" w:fill="FFFFFF"/>
        <w:spacing w:line="276" w:lineRule="auto"/>
        <w:rPr>
          <w:rFonts w:ascii="Arial" w:eastAsia="Times New Roman" w:hAnsi="Arial" w:cs="Arial"/>
          <w:sz w:val="22"/>
          <w:szCs w:val="22"/>
          <w:lang w:eastAsia="en-AU"/>
        </w:rPr>
      </w:pPr>
      <w:r w:rsidRPr="00336D50">
        <w:rPr>
          <w:rFonts w:ascii="Arial" w:eastAsia="Times New Roman" w:hAnsi="Arial" w:cs="Arial"/>
          <w:sz w:val="22"/>
          <w:szCs w:val="22"/>
          <w:lang w:eastAsia="en-AU"/>
        </w:rPr>
        <w:t>Compliance is the responsibility of each individual staff member / student / parent. Staff, students and parents at Sinai College must ensure they are familiar with</w:t>
      </w:r>
      <w:r w:rsidR="00336D50" w:rsidRPr="00336D50">
        <w:rPr>
          <w:rFonts w:ascii="Arial" w:eastAsia="Times New Roman" w:hAnsi="Arial" w:cs="Arial"/>
          <w:sz w:val="22"/>
          <w:szCs w:val="22"/>
          <w:lang w:eastAsia="en-AU"/>
        </w:rPr>
        <w:t xml:space="preserve"> Whistleblower Policy P.27.</w:t>
      </w:r>
    </w:p>
    <w:p w14:paraId="73A7879A" w14:textId="77777777" w:rsidR="00B16E7D" w:rsidRPr="00336D50" w:rsidRDefault="00B16E7D" w:rsidP="00B16E7D">
      <w:pPr>
        <w:shd w:val="clear" w:color="auto" w:fill="FFFFFF"/>
        <w:spacing w:line="276" w:lineRule="auto"/>
        <w:rPr>
          <w:rFonts w:ascii="Arial" w:eastAsia="Times New Roman" w:hAnsi="Arial" w:cs="Arial"/>
          <w:color w:val="222222"/>
          <w:sz w:val="22"/>
          <w:szCs w:val="22"/>
          <w:lang w:eastAsia="en-AU"/>
        </w:rPr>
      </w:pPr>
    </w:p>
    <w:p w14:paraId="7D0A236A" w14:textId="77777777" w:rsidR="00B16E7D" w:rsidRPr="00FB1547" w:rsidRDefault="00B16E7D" w:rsidP="00B16E7D">
      <w:pPr>
        <w:spacing w:line="276" w:lineRule="auto"/>
        <w:rPr>
          <w:rFonts w:ascii="Arial" w:hAnsi="Arial" w:cs="Arial"/>
          <w:b/>
          <w:color w:val="365F91" w:themeColor="accent1" w:themeShade="BF"/>
        </w:rPr>
      </w:pPr>
      <w:r w:rsidRPr="00FB1547">
        <w:rPr>
          <w:rFonts w:ascii="Arial" w:hAnsi="Arial" w:cs="Arial"/>
          <w:b/>
          <w:color w:val="365F91" w:themeColor="accent1" w:themeShade="BF"/>
        </w:rPr>
        <w:t>Record Keeping</w:t>
      </w:r>
    </w:p>
    <w:p w14:paraId="08FD9F1C" w14:textId="77777777" w:rsidR="00B16E7D" w:rsidRPr="00336D50" w:rsidRDefault="00B16E7D" w:rsidP="00B16E7D">
      <w:pPr>
        <w:pStyle w:val="m3897848815106304061gmail-msolistparagraph"/>
        <w:shd w:val="clear" w:color="auto" w:fill="FFFFFF"/>
        <w:spacing w:before="0" w:beforeAutospacing="0" w:after="0" w:afterAutospacing="0" w:line="276" w:lineRule="auto"/>
        <w:rPr>
          <w:rFonts w:ascii="Arial" w:hAnsi="Arial" w:cs="Arial"/>
          <w:i/>
          <w:iCs/>
          <w:sz w:val="22"/>
          <w:szCs w:val="22"/>
        </w:rPr>
      </w:pPr>
      <w:r w:rsidRPr="00B16E7D">
        <w:rPr>
          <w:rFonts w:ascii="Arial" w:hAnsi="Arial" w:cs="Arial"/>
          <w:color w:val="222222"/>
          <w:sz w:val="22"/>
          <w:szCs w:val="22"/>
        </w:rPr>
        <w:t>In accordance with the Sinai College Records Retention Procedure QP.002,</w:t>
      </w:r>
      <w:r w:rsidR="00336D50">
        <w:rPr>
          <w:rFonts w:ascii="Arial" w:hAnsi="Arial" w:cs="Arial"/>
          <w:color w:val="222222"/>
          <w:sz w:val="22"/>
          <w:szCs w:val="22"/>
        </w:rPr>
        <w:t xml:space="preserve"> governance records (legal or accountability)</w:t>
      </w:r>
      <w:r w:rsidRPr="00B16E7D">
        <w:rPr>
          <w:rFonts w:ascii="Arial" w:hAnsi="Arial" w:cs="Arial"/>
          <w:color w:val="FF0000"/>
          <w:sz w:val="22"/>
          <w:szCs w:val="22"/>
        </w:rPr>
        <w:t xml:space="preserve"> </w:t>
      </w:r>
      <w:r w:rsidR="00336D50">
        <w:rPr>
          <w:rFonts w:ascii="Arial" w:hAnsi="Arial" w:cs="Arial"/>
          <w:color w:val="222222"/>
          <w:sz w:val="22"/>
          <w:szCs w:val="22"/>
        </w:rPr>
        <w:t xml:space="preserve">must be retained </w:t>
      </w:r>
      <w:r w:rsidR="00336D50" w:rsidRPr="00336D50">
        <w:rPr>
          <w:rFonts w:ascii="Arial" w:hAnsi="Arial" w:cs="Arial"/>
          <w:sz w:val="22"/>
          <w:szCs w:val="22"/>
        </w:rPr>
        <w:t>permanently.</w:t>
      </w:r>
    </w:p>
    <w:p w14:paraId="04CDA38E" w14:textId="77777777" w:rsidR="00741CF8" w:rsidRPr="00741CF8" w:rsidRDefault="00741CF8" w:rsidP="00B16E7D">
      <w:pPr>
        <w:pStyle w:val="m3897848815106304061gmail-msolistparagraph"/>
        <w:shd w:val="clear" w:color="auto" w:fill="FFFFFF"/>
        <w:spacing w:before="0" w:beforeAutospacing="0" w:after="0" w:afterAutospacing="0" w:line="276" w:lineRule="auto"/>
        <w:rPr>
          <w:rFonts w:ascii="Arial" w:hAnsi="Arial" w:cs="Arial"/>
          <w:color w:val="222222"/>
          <w:sz w:val="22"/>
          <w:szCs w:val="22"/>
        </w:rPr>
      </w:pPr>
    </w:p>
    <w:p w14:paraId="600842C5" w14:textId="77777777" w:rsidR="003B0F0B" w:rsidRDefault="003B0F0B" w:rsidP="00B16E7D">
      <w:pPr>
        <w:spacing w:line="276" w:lineRule="auto"/>
        <w:rPr>
          <w:rFonts w:ascii="Arial" w:hAnsi="Arial" w:cs="Arial"/>
          <w:sz w:val="22"/>
          <w:szCs w:val="22"/>
        </w:rPr>
      </w:pPr>
    </w:p>
    <w:p w14:paraId="37F664A5" w14:textId="77777777" w:rsidR="00EE0106" w:rsidRDefault="00EE0106" w:rsidP="00B16E7D">
      <w:pPr>
        <w:spacing w:line="276" w:lineRule="auto"/>
        <w:rPr>
          <w:rFonts w:ascii="Arial" w:hAnsi="Arial" w:cs="Arial"/>
          <w:sz w:val="22"/>
          <w:szCs w:val="22"/>
        </w:rPr>
      </w:pPr>
    </w:p>
    <w:p w14:paraId="027FE90F" w14:textId="77777777" w:rsidR="00EE0106" w:rsidRDefault="00EE0106" w:rsidP="00B16E7D">
      <w:pPr>
        <w:spacing w:line="276" w:lineRule="auto"/>
        <w:rPr>
          <w:rFonts w:ascii="Arial" w:hAnsi="Arial" w:cs="Arial"/>
          <w:sz w:val="22"/>
          <w:szCs w:val="22"/>
        </w:rPr>
      </w:pPr>
    </w:p>
    <w:p w14:paraId="001C9322" w14:textId="77777777" w:rsidR="00EE0106" w:rsidRDefault="00EE0106" w:rsidP="00B16E7D">
      <w:pPr>
        <w:spacing w:line="276" w:lineRule="auto"/>
        <w:rPr>
          <w:rFonts w:ascii="Arial" w:hAnsi="Arial" w:cs="Arial"/>
          <w:sz w:val="22"/>
          <w:szCs w:val="22"/>
        </w:rPr>
      </w:pPr>
    </w:p>
    <w:p w14:paraId="6345390C" w14:textId="77777777" w:rsidR="00EE0106" w:rsidRDefault="00EE0106" w:rsidP="00B16E7D">
      <w:pPr>
        <w:spacing w:line="276" w:lineRule="auto"/>
        <w:rPr>
          <w:rFonts w:ascii="Arial" w:hAnsi="Arial" w:cs="Arial"/>
          <w:sz w:val="22"/>
          <w:szCs w:val="22"/>
        </w:rPr>
      </w:pPr>
    </w:p>
    <w:p w14:paraId="71AA6CF3" w14:textId="77777777" w:rsidR="00EE0106" w:rsidRDefault="00EE0106" w:rsidP="00B16E7D">
      <w:pPr>
        <w:spacing w:line="276" w:lineRule="auto"/>
        <w:rPr>
          <w:rFonts w:ascii="Arial" w:hAnsi="Arial" w:cs="Arial"/>
          <w:sz w:val="22"/>
          <w:szCs w:val="22"/>
        </w:rPr>
      </w:pPr>
    </w:p>
    <w:p w14:paraId="32228FED" w14:textId="77777777" w:rsidR="00EE0106" w:rsidRDefault="00EE0106" w:rsidP="00B16E7D">
      <w:pPr>
        <w:spacing w:line="276" w:lineRule="auto"/>
        <w:rPr>
          <w:rFonts w:ascii="Arial" w:hAnsi="Arial" w:cs="Arial"/>
          <w:sz w:val="22"/>
          <w:szCs w:val="22"/>
        </w:rPr>
      </w:pPr>
    </w:p>
    <w:p w14:paraId="72F8556E" w14:textId="77777777" w:rsidR="00EE0106" w:rsidRDefault="00EE0106" w:rsidP="00B16E7D">
      <w:pPr>
        <w:spacing w:line="276" w:lineRule="auto"/>
        <w:rPr>
          <w:rFonts w:ascii="Arial" w:hAnsi="Arial" w:cs="Arial"/>
          <w:sz w:val="22"/>
          <w:szCs w:val="22"/>
        </w:rPr>
      </w:pPr>
    </w:p>
    <w:p w14:paraId="3BF2511A" w14:textId="77777777" w:rsidR="00EE0106" w:rsidRDefault="00EE0106" w:rsidP="00B16E7D">
      <w:pPr>
        <w:spacing w:line="276" w:lineRule="auto"/>
        <w:rPr>
          <w:rFonts w:ascii="Arial" w:hAnsi="Arial" w:cs="Arial"/>
          <w:sz w:val="22"/>
          <w:szCs w:val="22"/>
        </w:rPr>
      </w:pPr>
    </w:p>
    <w:p w14:paraId="5A1E1AE6" w14:textId="77777777" w:rsidR="00EE0106" w:rsidRDefault="00EE0106" w:rsidP="00B16E7D">
      <w:pPr>
        <w:spacing w:line="276" w:lineRule="auto"/>
        <w:rPr>
          <w:rFonts w:ascii="Arial" w:hAnsi="Arial" w:cs="Arial"/>
          <w:sz w:val="22"/>
          <w:szCs w:val="22"/>
        </w:rPr>
      </w:pPr>
    </w:p>
    <w:p w14:paraId="4FFADC32" w14:textId="77777777" w:rsidR="00EE0106" w:rsidRDefault="00EE0106" w:rsidP="00B16E7D">
      <w:pPr>
        <w:spacing w:line="276" w:lineRule="auto"/>
        <w:rPr>
          <w:rFonts w:ascii="Arial" w:hAnsi="Arial" w:cs="Arial"/>
          <w:sz w:val="22"/>
          <w:szCs w:val="22"/>
        </w:rPr>
      </w:pPr>
    </w:p>
    <w:p w14:paraId="65DE408E" w14:textId="77777777" w:rsidR="00EE0106" w:rsidRDefault="00EE0106" w:rsidP="00B16E7D">
      <w:pPr>
        <w:spacing w:line="276" w:lineRule="auto"/>
        <w:rPr>
          <w:rFonts w:ascii="Arial" w:hAnsi="Arial" w:cs="Arial"/>
          <w:sz w:val="22"/>
          <w:szCs w:val="22"/>
        </w:rPr>
      </w:pPr>
    </w:p>
    <w:p w14:paraId="1A5F71FD" w14:textId="77777777" w:rsidR="00EE0106" w:rsidRDefault="00EE0106" w:rsidP="00B16E7D">
      <w:pPr>
        <w:spacing w:line="276" w:lineRule="auto"/>
        <w:rPr>
          <w:rFonts w:ascii="Arial" w:hAnsi="Arial" w:cs="Arial"/>
          <w:sz w:val="22"/>
          <w:szCs w:val="22"/>
        </w:rPr>
      </w:pPr>
    </w:p>
    <w:p w14:paraId="5AA4A7B0" w14:textId="77777777" w:rsidR="00EE0106" w:rsidRDefault="00EE0106" w:rsidP="00B16E7D">
      <w:pPr>
        <w:spacing w:line="276" w:lineRule="auto"/>
        <w:rPr>
          <w:rFonts w:ascii="Arial" w:hAnsi="Arial" w:cs="Arial"/>
          <w:sz w:val="22"/>
          <w:szCs w:val="22"/>
        </w:rPr>
      </w:pPr>
    </w:p>
    <w:p w14:paraId="79C1EE4A" w14:textId="77777777" w:rsidR="00EE0106" w:rsidRDefault="00EE0106" w:rsidP="00B16E7D">
      <w:pPr>
        <w:spacing w:line="276" w:lineRule="auto"/>
        <w:rPr>
          <w:rFonts w:ascii="Arial" w:hAnsi="Arial" w:cs="Arial"/>
          <w:sz w:val="22"/>
          <w:szCs w:val="22"/>
        </w:rPr>
      </w:pPr>
    </w:p>
    <w:p w14:paraId="1FDF878B" w14:textId="77777777" w:rsidR="00EE0106" w:rsidRDefault="00EE0106" w:rsidP="00B16E7D">
      <w:pPr>
        <w:spacing w:line="276" w:lineRule="auto"/>
        <w:rPr>
          <w:rFonts w:ascii="Arial" w:hAnsi="Arial" w:cs="Arial"/>
          <w:sz w:val="22"/>
          <w:szCs w:val="22"/>
        </w:rPr>
      </w:pPr>
    </w:p>
    <w:p w14:paraId="5D5FA04F" w14:textId="77777777" w:rsidR="00EE0106" w:rsidRDefault="00EE0106" w:rsidP="00B16E7D">
      <w:pPr>
        <w:spacing w:line="276" w:lineRule="auto"/>
        <w:rPr>
          <w:rFonts w:ascii="Arial" w:hAnsi="Arial" w:cs="Arial"/>
          <w:sz w:val="22"/>
          <w:szCs w:val="22"/>
        </w:rPr>
      </w:pPr>
    </w:p>
    <w:p w14:paraId="3895D51C" w14:textId="77777777" w:rsidR="00EE0106" w:rsidRPr="00741CF8" w:rsidRDefault="00EE0106" w:rsidP="00B16E7D">
      <w:pPr>
        <w:spacing w:line="276" w:lineRule="auto"/>
        <w:rPr>
          <w:rFonts w:ascii="Arial" w:hAnsi="Arial" w:cs="Arial"/>
          <w:sz w:val="22"/>
          <w:szCs w:val="22"/>
        </w:rPr>
      </w:pPr>
    </w:p>
    <w:p w14:paraId="671D67EA" w14:textId="77777777" w:rsidR="00157055" w:rsidRPr="00741CF8" w:rsidRDefault="00741CF8" w:rsidP="00EE0106">
      <w:pPr>
        <w:pStyle w:val="BodyText"/>
        <w:jc w:val="center"/>
        <w:rPr>
          <w:rFonts w:ascii="Arial" w:hAnsi="Arial" w:cs="Arial"/>
          <w:sz w:val="22"/>
        </w:rPr>
      </w:pPr>
      <w:r w:rsidRPr="00564FFA">
        <w:rPr>
          <w:rFonts w:ascii="Arial" w:hAnsi="Arial" w:cs="Arial"/>
          <w:b/>
          <w:i/>
          <w:sz w:val="22"/>
        </w:rPr>
        <w:t>This document is under version control. Controlled copies are issued electronically. Once printed, this document reverts to an uncontrolled copy. It is the responsibility of individual to ensure that any hardcopies in use are the current version. You should destroy all out-of-date hardcopies.</w:t>
      </w:r>
    </w:p>
    <w:sectPr w:rsidR="00157055" w:rsidRPr="00741CF8" w:rsidSect="00A758A8">
      <w:headerReference w:type="even" r:id="rId10"/>
      <w:headerReference w:type="default" r:id="rId11"/>
      <w:footerReference w:type="even" r:id="rId12"/>
      <w:footerReference w:type="default" r:id="rId13"/>
      <w:pgSz w:w="11900" w:h="16840"/>
      <w:pgMar w:top="1440" w:right="1418"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090AFC" w14:textId="77777777" w:rsidR="00FE6B17" w:rsidRDefault="00FE6B17" w:rsidP="007910B8">
      <w:r>
        <w:separator/>
      </w:r>
    </w:p>
  </w:endnote>
  <w:endnote w:type="continuationSeparator" w:id="0">
    <w:p w14:paraId="236194FC" w14:textId="77777777" w:rsidR="00FE6B17" w:rsidRDefault="00FE6B17" w:rsidP="00791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48DBC" w14:textId="77777777" w:rsidR="007910B8" w:rsidRDefault="007910B8" w:rsidP="007910B8">
    <w:pPr>
      <w:pStyle w:val="Footer"/>
      <w:framePr w:wrap="around" w:vAnchor="text" w:hAnchor="margin" w:xAlign="right" w:y="1"/>
      <w:rPr>
        <w:rStyle w:val="PageNumber"/>
      </w:rPr>
    </w:pPr>
  </w:p>
  <w:p w14:paraId="792E3431" w14:textId="77777777" w:rsidR="007910B8" w:rsidRDefault="00FE6B17" w:rsidP="007910B8">
    <w:pPr>
      <w:pStyle w:val="Footer"/>
      <w:ind w:right="360"/>
    </w:pPr>
    <w:sdt>
      <w:sdtPr>
        <w:id w:val="969400743"/>
        <w:temporary/>
        <w:showingPlcHdr/>
      </w:sdtPr>
      <w:sdtEndPr/>
      <w:sdtContent>
        <w:r w:rsidR="007910B8">
          <w:t>[Type text]</w:t>
        </w:r>
      </w:sdtContent>
    </w:sdt>
    <w:r w:rsidR="007910B8">
      <w:ptab w:relativeTo="margin" w:alignment="center" w:leader="none"/>
    </w:r>
    <w:sdt>
      <w:sdtPr>
        <w:id w:val="969400748"/>
        <w:temporary/>
        <w:showingPlcHdr/>
      </w:sdtPr>
      <w:sdtEndPr/>
      <w:sdtContent>
        <w:r w:rsidR="007910B8">
          <w:t>[Type text]</w:t>
        </w:r>
      </w:sdtContent>
    </w:sdt>
    <w:r w:rsidR="007910B8">
      <w:ptab w:relativeTo="margin" w:alignment="right" w:leader="none"/>
    </w:r>
    <w:sdt>
      <w:sdtPr>
        <w:id w:val="969400753"/>
        <w:temporary/>
        <w:showingPlcHdr/>
      </w:sdtPr>
      <w:sdtEndPr/>
      <w:sdtContent>
        <w:r w:rsidR="007910B8">
          <w:t>[Type text]</w:t>
        </w:r>
      </w:sdtContent>
    </w:sdt>
  </w:p>
  <w:p w14:paraId="7C954644" w14:textId="77777777" w:rsidR="0025419A" w:rsidRDefault="0025419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Look w:val="04A0" w:firstRow="1" w:lastRow="0" w:firstColumn="1" w:lastColumn="0" w:noHBand="0" w:noVBand="1"/>
    </w:tblPr>
    <w:tblGrid>
      <w:gridCol w:w="9032"/>
    </w:tblGrid>
    <w:tr w:rsidR="00542F7F" w14:paraId="20A4FB46" w14:textId="77777777" w:rsidTr="00542F7F">
      <w:tc>
        <w:tcPr>
          <w:tcW w:w="9032" w:type="dxa"/>
          <w:tcBorders>
            <w:top w:val="nil"/>
            <w:left w:val="nil"/>
            <w:right w:val="nil"/>
          </w:tcBorders>
        </w:tcPr>
        <w:p w14:paraId="21BB11C2" w14:textId="77777777" w:rsidR="00542F7F" w:rsidRDefault="00542F7F" w:rsidP="00300696">
          <w:pPr>
            <w:pStyle w:val="Footer"/>
            <w:ind w:right="360"/>
            <w:rPr>
              <w:rFonts w:ascii="Arial" w:hAnsi="Arial" w:cs="Arial"/>
              <w:sz w:val="22"/>
              <w:szCs w:val="22"/>
            </w:rPr>
          </w:pPr>
        </w:p>
      </w:tc>
    </w:tr>
  </w:tbl>
  <w:p w14:paraId="74485DF4" w14:textId="77777777" w:rsidR="00300696" w:rsidRPr="00B16E7D" w:rsidRDefault="00B16E7D" w:rsidP="00300696">
    <w:pPr>
      <w:pStyle w:val="Footer"/>
      <w:ind w:right="360"/>
      <w:rPr>
        <w:rFonts w:ascii="Arial" w:hAnsi="Arial" w:cs="Arial"/>
        <w:sz w:val="16"/>
        <w:szCs w:val="16"/>
      </w:rPr>
    </w:pPr>
    <w:r>
      <w:rPr>
        <w:rFonts w:ascii="Arial" w:hAnsi="Arial" w:cs="Arial"/>
        <w:sz w:val="16"/>
        <w:szCs w:val="16"/>
      </w:rPr>
      <w:t>P.27</w:t>
    </w:r>
    <w:r w:rsidR="00300696" w:rsidRPr="00B16E7D">
      <w:rPr>
        <w:rFonts w:ascii="Arial" w:hAnsi="Arial" w:cs="Arial"/>
        <w:sz w:val="16"/>
        <w:szCs w:val="16"/>
      </w:rPr>
      <w:ptab w:relativeTo="margin" w:alignment="center" w:leader="none"/>
    </w:r>
    <w:r w:rsidR="00741CF8">
      <w:rPr>
        <w:rFonts w:ascii="Arial" w:hAnsi="Arial" w:cs="Arial"/>
        <w:sz w:val="16"/>
        <w:szCs w:val="16"/>
      </w:rPr>
      <w:t>v1 (13/11</w:t>
    </w:r>
    <w:r w:rsidR="00157055" w:rsidRPr="00B16E7D">
      <w:rPr>
        <w:rFonts w:ascii="Arial" w:hAnsi="Arial" w:cs="Arial"/>
        <w:sz w:val="16"/>
        <w:szCs w:val="16"/>
      </w:rPr>
      <w:t>/19</w:t>
    </w:r>
    <w:r w:rsidR="00300696" w:rsidRPr="00B16E7D">
      <w:rPr>
        <w:rFonts w:ascii="Arial" w:hAnsi="Arial" w:cs="Arial"/>
        <w:sz w:val="16"/>
        <w:szCs w:val="16"/>
      </w:rPr>
      <w:t>)</w:t>
    </w:r>
    <w:r w:rsidR="00300696" w:rsidRPr="00B16E7D">
      <w:rPr>
        <w:rFonts w:ascii="Arial" w:hAnsi="Arial" w:cs="Arial"/>
        <w:sz w:val="16"/>
        <w:szCs w:val="16"/>
      </w:rPr>
      <w:ptab w:relativeTo="margin" w:alignment="right" w:leader="none"/>
    </w:r>
    <w:r w:rsidR="00300696" w:rsidRPr="00B16E7D">
      <w:rPr>
        <w:rFonts w:ascii="Arial" w:hAnsi="Arial" w:cs="Arial"/>
        <w:sz w:val="16"/>
        <w:szCs w:val="16"/>
      </w:rPr>
      <w:t xml:space="preserve">Page </w:t>
    </w:r>
    <w:r w:rsidR="00EE0106">
      <w:rPr>
        <w:rFonts w:ascii="Arial" w:hAnsi="Arial" w:cs="Arial"/>
        <w:b/>
        <w:bCs/>
        <w:noProof/>
        <w:sz w:val="16"/>
        <w:szCs w:val="16"/>
      </w:rPr>
      <w:t>5</w:t>
    </w:r>
    <w:r w:rsidR="00300696" w:rsidRPr="00B16E7D">
      <w:rPr>
        <w:rFonts w:ascii="Arial" w:hAnsi="Arial" w:cs="Arial"/>
        <w:sz w:val="16"/>
        <w:szCs w:val="16"/>
      </w:rPr>
      <w:t xml:space="preserve"> of </w:t>
    </w:r>
    <w:r w:rsidR="00EE0106">
      <w:rPr>
        <w:rFonts w:ascii="Arial" w:hAnsi="Arial" w:cs="Arial"/>
        <w:b/>
        <w:bCs/>
        <w:noProof/>
        <w:sz w:val="16"/>
        <w:szCs w:val="16"/>
      </w:rPr>
      <w:t>5</w:t>
    </w:r>
  </w:p>
  <w:p w14:paraId="17495C52" w14:textId="77777777" w:rsidR="0025419A" w:rsidRDefault="0025419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BB5120" w14:textId="77777777" w:rsidR="00FE6B17" w:rsidRDefault="00FE6B17" w:rsidP="007910B8">
      <w:r>
        <w:separator/>
      </w:r>
    </w:p>
  </w:footnote>
  <w:footnote w:type="continuationSeparator" w:id="0">
    <w:p w14:paraId="1A13DCE0" w14:textId="77777777" w:rsidR="00FE6B17" w:rsidRDefault="00FE6B17" w:rsidP="007910B8">
      <w:r>
        <w:continuationSeparator/>
      </w:r>
    </w:p>
  </w:footnote>
  <w:footnote w:id="1">
    <w:p w14:paraId="64CA35AA" w14:textId="77777777" w:rsidR="003B0F0B" w:rsidRPr="00744DAD" w:rsidRDefault="003B0F0B" w:rsidP="003B0F0B">
      <w:pPr>
        <w:pStyle w:val="FootnoteText"/>
        <w:rPr>
          <w:lang w:val="en-AU"/>
        </w:rPr>
      </w:pPr>
      <w:r>
        <w:rPr>
          <w:rStyle w:val="FootnoteReference"/>
        </w:rPr>
        <w:footnoteRef/>
      </w:r>
      <w:r>
        <w:t xml:space="preserve"> </w:t>
      </w:r>
      <w:r>
        <w:rPr>
          <w:lang w:val="en-AU"/>
        </w:rPr>
        <w:t>Corporations Act 2001 (Cth), section 1317AAA</w:t>
      </w:r>
    </w:p>
  </w:footnote>
  <w:footnote w:id="2">
    <w:p w14:paraId="3C79B3D8" w14:textId="77777777" w:rsidR="003B0F0B" w:rsidRPr="00744DAD" w:rsidRDefault="003B0F0B" w:rsidP="003B0F0B">
      <w:pPr>
        <w:pStyle w:val="FootnoteText"/>
        <w:rPr>
          <w:lang w:val="en-AU"/>
        </w:rPr>
      </w:pPr>
      <w:r>
        <w:rPr>
          <w:rStyle w:val="FootnoteReference"/>
        </w:rPr>
        <w:footnoteRef/>
      </w:r>
      <w:r>
        <w:t xml:space="preserve"> </w:t>
      </w:r>
      <w:r>
        <w:rPr>
          <w:lang w:val="en-AU"/>
        </w:rPr>
        <w:t>Corporations Act 2001 (Cth), section 1317AA (5)(c)</w:t>
      </w:r>
    </w:p>
  </w:footnote>
  <w:footnote w:id="3">
    <w:p w14:paraId="23F52D54" w14:textId="77777777" w:rsidR="003B0F0B" w:rsidRPr="00744DAD" w:rsidRDefault="003B0F0B" w:rsidP="003B0F0B">
      <w:pPr>
        <w:pStyle w:val="FootnoteText"/>
        <w:rPr>
          <w:lang w:val="en-AU"/>
        </w:rPr>
      </w:pPr>
      <w:r>
        <w:rPr>
          <w:rStyle w:val="FootnoteReference"/>
        </w:rPr>
        <w:footnoteRef/>
      </w:r>
      <w:r>
        <w:t xml:space="preserve"> </w:t>
      </w:r>
      <w:r>
        <w:rPr>
          <w:lang w:val="en-AU"/>
        </w:rPr>
        <w:t>Corporations Act 2001 (Cth), section 1317AAC</w:t>
      </w:r>
    </w:p>
  </w:footnote>
  <w:footnote w:id="4">
    <w:p w14:paraId="0FD8AA6A" w14:textId="77777777" w:rsidR="003B0F0B" w:rsidRPr="00744DAD" w:rsidRDefault="003B0F0B" w:rsidP="003B0F0B">
      <w:pPr>
        <w:pStyle w:val="FootnoteText"/>
        <w:rPr>
          <w:lang w:val="en-AU"/>
        </w:rPr>
      </w:pPr>
      <w:r>
        <w:rPr>
          <w:rStyle w:val="FootnoteReference"/>
        </w:rPr>
        <w:footnoteRef/>
      </w:r>
      <w:r>
        <w:t xml:space="preserve"> </w:t>
      </w:r>
      <w:r>
        <w:rPr>
          <w:lang w:val="en-AU"/>
        </w:rPr>
        <w:t>Corporations Act 2001 (Cth), section 1317AAD (3)</w:t>
      </w:r>
    </w:p>
  </w:footnote>
  <w:footnote w:id="5">
    <w:p w14:paraId="060E4F25" w14:textId="77777777" w:rsidR="003B0F0B" w:rsidRPr="00744DAD" w:rsidRDefault="003B0F0B" w:rsidP="003B0F0B">
      <w:pPr>
        <w:pStyle w:val="FootnoteText"/>
        <w:rPr>
          <w:lang w:val="en-AU"/>
        </w:rPr>
      </w:pPr>
      <w:r>
        <w:rPr>
          <w:rStyle w:val="FootnoteReference"/>
        </w:rPr>
        <w:footnoteRef/>
      </w:r>
      <w:r>
        <w:t xml:space="preserve"> </w:t>
      </w:r>
      <w:r>
        <w:rPr>
          <w:lang w:val="en-AU"/>
        </w:rPr>
        <w:t>Corporations Act 2001 (Cth), section 1317AAD</w:t>
      </w:r>
    </w:p>
  </w:footnote>
  <w:footnote w:id="6">
    <w:p w14:paraId="6DFEFF7A" w14:textId="77777777" w:rsidR="003B0F0B" w:rsidRPr="00744DAD" w:rsidRDefault="003B0F0B" w:rsidP="003B0F0B">
      <w:pPr>
        <w:pStyle w:val="FootnoteText"/>
        <w:rPr>
          <w:lang w:val="en-AU"/>
        </w:rPr>
      </w:pPr>
      <w:r>
        <w:rPr>
          <w:rStyle w:val="FootnoteReference"/>
        </w:rPr>
        <w:footnoteRef/>
      </w:r>
      <w:r>
        <w:t xml:space="preserve"> </w:t>
      </w:r>
      <w:r>
        <w:rPr>
          <w:lang w:val="en-AU"/>
        </w:rPr>
        <w:t>Corporations Act 2001 (Cth), section 1317ADA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97AB1" w14:textId="77777777" w:rsidR="007910B8" w:rsidRDefault="00FE6B17">
    <w:pPr>
      <w:pStyle w:val="Header"/>
    </w:pPr>
    <w:sdt>
      <w:sdtPr>
        <w:id w:val="171999623"/>
        <w:temporary/>
        <w:showingPlcHdr/>
      </w:sdtPr>
      <w:sdtEndPr/>
      <w:sdtContent>
        <w:r w:rsidR="007910B8">
          <w:t>[Type text]</w:t>
        </w:r>
      </w:sdtContent>
    </w:sdt>
    <w:r w:rsidR="007910B8">
      <w:ptab w:relativeTo="margin" w:alignment="center" w:leader="none"/>
    </w:r>
    <w:sdt>
      <w:sdtPr>
        <w:id w:val="171999624"/>
        <w:temporary/>
        <w:showingPlcHdr/>
      </w:sdtPr>
      <w:sdtEndPr/>
      <w:sdtContent>
        <w:r w:rsidR="007910B8">
          <w:t>[Type text]</w:t>
        </w:r>
      </w:sdtContent>
    </w:sdt>
    <w:r w:rsidR="007910B8">
      <w:ptab w:relativeTo="margin" w:alignment="right" w:leader="none"/>
    </w:r>
    <w:sdt>
      <w:sdtPr>
        <w:id w:val="171999625"/>
        <w:temporary/>
        <w:showingPlcHdr/>
      </w:sdtPr>
      <w:sdtEndPr/>
      <w:sdtContent>
        <w:r w:rsidR="007910B8">
          <w:t>[Type text]</w:t>
        </w:r>
      </w:sdtContent>
    </w:sdt>
  </w:p>
  <w:p w14:paraId="4B44CCBD" w14:textId="77777777" w:rsidR="007910B8" w:rsidRDefault="007910B8">
    <w:pPr>
      <w:pStyle w:val="Header"/>
    </w:pPr>
  </w:p>
  <w:p w14:paraId="296F52FE" w14:textId="77777777" w:rsidR="0025419A" w:rsidRDefault="0025419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CE210" w14:textId="77777777" w:rsidR="000161BD" w:rsidRPr="00B457B0" w:rsidRDefault="00B457B0">
    <w:pPr>
      <w:pStyle w:val="Header"/>
      <w:rPr>
        <w:rFonts w:ascii="Arial" w:hAnsi="Arial" w:cs="Arial"/>
        <w:sz w:val="22"/>
        <w:szCs w:val="22"/>
      </w:rPr>
    </w:pPr>
    <w:r>
      <w:rPr>
        <w:rFonts w:ascii="Arial" w:hAnsi="Arial" w:cs="Arial"/>
        <w:noProof/>
        <w:color w:val="FF0000"/>
        <w:sz w:val="22"/>
        <w:szCs w:val="22"/>
        <w:lang w:val="en-AU" w:eastAsia="en-AU"/>
      </w:rPr>
      <w:drawing>
        <wp:inline distT="0" distB="0" distL="0" distR="0" wp14:anchorId="32AB13A9" wp14:editId="681E12F5">
          <wp:extent cx="457200" cy="391886"/>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nai LOGO for Sign.png"/>
                  <pic:cNvPicPr/>
                </pic:nvPicPr>
                <pic:blipFill>
                  <a:blip r:embed="rId1">
                    <a:extLst>
                      <a:ext uri="{28A0092B-C50C-407E-A947-70E740481C1C}">
                        <a14:useLocalDpi xmlns:a14="http://schemas.microsoft.com/office/drawing/2010/main" val="0"/>
                      </a:ext>
                    </a:extLst>
                  </a:blip>
                  <a:stretch>
                    <a:fillRect/>
                  </a:stretch>
                </pic:blipFill>
                <pic:spPr>
                  <a:xfrm>
                    <a:off x="0" y="0"/>
                    <a:ext cx="466261" cy="399653"/>
                  </a:xfrm>
                  <a:prstGeom prst="rect">
                    <a:avLst/>
                  </a:prstGeom>
                </pic:spPr>
              </pic:pic>
            </a:graphicData>
          </a:graphic>
        </wp:inline>
      </w:drawing>
    </w:r>
    <w:r w:rsidR="00616039">
      <w:rPr>
        <w:rFonts w:ascii="Arial" w:hAnsi="Arial" w:cs="Arial"/>
        <w:color w:val="FF0000"/>
        <w:sz w:val="22"/>
        <w:szCs w:val="22"/>
      </w:rPr>
      <w:tab/>
    </w:r>
    <w:r w:rsidR="00616039">
      <w:rPr>
        <w:rFonts w:ascii="Arial" w:hAnsi="Arial" w:cs="Arial"/>
        <w:color w:val="FF0000"/>
        <w:sz w:val="22"/>
        <w:szCs w:val="22"/>
      </w:rPr>
      <w:tab/>
    </w:r>
    <w:r w:rsidR="00FE7027" w:rsidRPr="00B457B0">
      <w:rPr>
        <w:rFonts w:ascii="Arial" w:hAnsi="Arial" w:cs="Arial"/>
        <w:sz w:val="22"/>
        <w:szCs w:val="22"/>
      </w:rPr>
      <w:t>Sinai</w:t>
    </w:r>
    <w:r w:rsidR="00762DBA" w:rsidRPr="00B457B0">
      <w:rPr>
        <w:rFonts w:ascii="Arial" w:hAnsi="Arial" w:cs="Arial"/>
        <w:sz w:val="22"/>
        <w:szCs w:val="22"/>
      </w:rPr>
      <w:t xml:space="preserve"> College</w:t>
    </w:r>
  </w:p>
  <w:p w14:paraId="2539827D" w14:textId="77777777" w:rsidR="007910B8" w:rsidRDefault="007910B8">
    <w:pPr>
      <w:pStyle w:val="Header"/>
      <w:rPr>
        <w:rFonts w:ascii="Arial" w:hAnsi="Arial" w:cs="Arial"/>
        <w:sz w:val="22"/>
        <w:szCs w:val="22"/>
      </w:rPr>
    </w:pPr>
  </w:p>
  <w:tbl>
    <w:tblPr>
      <w:tblStyle w:val="TableGrid"/>
      <w:tblW w:w="0" w:type="auto"/>
      <w:tblLook w:val="04A0" w:firstRow="1" w:lastRow="0" w:firstColumn="1" w:lastColumn="0" w:noHBand="0" w:noVBand="1"/>
    </w:tblPr>
    <w:tblGrid>
      <w:gridCol w:w="7513"/>
      <w:gridCol w:w="1519"/>
    </w:tblGrid>
    <w:tr w:rsidR="004E65CD" w:rsidRPr="00F4548E" w14:paraId="1C72325F" w14:textId="77777777" w:rsidTr="007B7C38">
      <w:tc>
        <w:tcPr>
          <w:tcW w:w="7513" w:type="dxa"/>
          <w:tcBorders>
            <w:left w:val="nil"/>
            <w:right w:val="nil"/>
          </w:tcBorders>
        </w:tcPr>
        <w:p w14:paraId="2A4FC6DC" w14:textId="77777777" w:rsidR="004E65CD" w:rsidRPr="00F4548E" w:rsidRDefault="003B0F0B">
          <w:pPr>
            <w:pStyle w:val="Header"/>
            <w:rPr>
              <w:rFonts w:ascii="Arial" w:hAnsi="Arial" w:cs="Arial"/>
              <w:b/>
              <w:sz w:val="36"/>
              <w:szCs w:val="36"/>
            </w:rPr>
          </w:pPr>
          <w:r>
            <w:rPr>
              <w:rFonts w:ascii="Arial" w:hAnsi="Arial" w:cs="Arial"/>
              <w:b/>
              <w:sz w:val="36"/>
              <w:szCs w:val="36"/>
            </w:rPr>
            <w:t xml:space="preserve">Whistleblower </w:t>
          </w:r>
          <w:r w:rsidR="006318B5">
            <w:rPr>
              <w:rFonts w:ascii="Arial" w:hAnsi="Arial" w:cs="Arial"/>
              <w:b/>
              <w:sz w:val="36"/>
              <w:szCs w:val="36"/>
            </w:rPr>
            <w:t>Policy</w:t>
          </w:r>
        </w:p>
      </w:tc>
      <w:tc>
        <w:tcPr>
          <w:tcW w:w="1519" w:type="dxa"/>
          <w:tcBorders>
            <w:left w:val="nil"/>
            <w:right w:val="nil"/>
          </w:tcBorders>
        </w:tcPr>
        <w:p w14:paraId="518CAA68" w14:textId="77777777" w:rsidR="004E65CD" w:rsidRPr="00F4548E" w:rsidRDefault="006318B5" w:rsidP="00355D81">
          <w:pPr>
            <w:pStyle w:val="Header"/>
            <w:jc w:val="right"/>
            <w:rPr>
              <w:rFonts w:ascii="Arial" w:hAnsi="Arial" w:cs="Arial"/>
              <w:b/>
              <w:sz w:val="36"/>
              <w:szCs w:val="36"/>
            </w:rPr>
          </w:pPr>
          <w:r>
            <w:rPr>
              <w:rFonts w:ascii="Arial" w:hAnsi="Arial" w:cs="Arial"/>
              <w:b/>
              <w:sz w:val="36"/>
              <w:szCs w:val="36"/>
            </w:rPr>
            <w:t>P</w:t>
          </w:r>
          <w:r w:rsidR="003B0F0B">
            <w:rPr>
              <w:rFonts w:ascii="Arial" w:hAnsi="Arial" w:cs="Arial"/>
              <w:b/>
              <w:sz w:val="36"/>
              <w:szCs w:val="36"/>
            </w:rPr>
            <w:t>.27</w:t>
          </w:r>
        </w:p>
      </w:tc>
    </w:tr>
  </w:tbl>
  <w:p w14:paraId="64033123" w14:textId="77777777" w:rsidR="0025419A" w:rsidRDefault="0025419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04226"/>
    <w:multiLevelType w:val="hybridMultilevel"/>
    <w:tmpl w:val="E7566D1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9633ECA"/>
    <w:multiLevelType w:val="hybridMultilevel"/>
    <w:tmpl w:val="346095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73B5ED5"/>
    <w:multiLevelType w:val="hybridMultilevel"/>
    <w:tmpl w:val="CB0E96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4B457B"/>
    <w:multiLevelType w:val="hybridMultilevel"/>
    <w:tmpl w:val="7286F6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FCB5BFA"/>
    <w:multiLevelType w:val="hybridMultilevel"/>
    <w:tmpl w:val="9E7A13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88C4696"/>
    <w:multiLevelType w:val="hybridMultilevel"/>
    <w:tmpl w:val="6E3460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F4C38A8"/>
    <w:multiLevelType w:val="hybridMultilevel"/>
    <w:tmpl w:val="971A64DE"/>
    <w:lvl w:ilvl="0" w:tplc="A52E668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35D3AA3"/>
    <w:multiLevelType w:val="hybridMultilevel"/>
    <w:tmpl w:val="7C8C6A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8FF4401"/>
    <w:multiLevelType w:val="hybridMultilevel"/>
    <w:tmpl w:val="A5C622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B9F0D7E"/>
    <w:multiLevelType w:val="hybridMultilevel"/>
    <w:tmpl w:val="BE904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6871B5"/>
    <w:multiLevelType w:val="hybridMultilevel"/>
    <w:tmpl w:val="DC58A6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64C0236"/>
    <w:multiLevelType w:val="hybridMultilevel"/>
    <w:tmpl w:val="E41810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0A46A0E"/>
    <w:multiLevelType w:val="hybridMultilevel"/>
    <w:tmpl w:val="F73E8F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4383E6B"/>
    <w:multiLevelType w:val="hybridMultilevel"/>
    <w:tmpl w:val="927405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BDB2D3F"/>
    <w:multiLevelType w:val="hybridMultilevel"/>
    <w:tmpl w:val="FBCA0222"/>
    <w:lvl w:ilvl="0" w:tplc="A52E668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55253BD"/>
    <w:multiLevelType w:val="hybridMultilevel"/>
    <w:tmpl w:val="A0FC8712"/>
    <w:lvl w:ilvl="0" w:tplc="A52E668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6257939"/>
    <w:multiLevelType w:val="hybridMultilevel"/>
    <w:tmpl w:val="F7E80C18"/>
    <w:lvl w:ilvl="0" w:tplc="1C425F9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BB6021E"/>
    <w:multiLevelType w:val="hybridMultilevel"/>
    <w:tmpl w:val="C15674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F026F76"/>
    <w:multiLevelType w:val="hybridMultilevel"/>
    <w:tmpl w:val="09463AA8"/>
    <w:lvl w:ilvl="0" w:tplc="8E5A934C">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25F68BB"/>
    <w:multiLevelType w:val="hybridMultilevel"/>
    <w:tmpl w:val="C4466B6A"/>
    <w:lvl w:ilvl="0" w:tplc="26A286A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FE84AAD"/>
    <w:multiLevelType w:val="hybridMultilevel"/>
    <w:tmpl w:val="4A3674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9"/>
  </w:num>
  <w:num w:numId="2">
    <w:abstractNumId w:val="11"/>
  </w:num>
  <w:num w:numId="3">
    <w:abstractNumId w:val="20"/>
  </w:num>
  <w:num w:numId="4">
    <w:abstractNumId w:val="2"/>
  </w:num>
  <w:num w:numId="5">
    <w:abstractNumId w:val="12"/>
  </w:num>
  <w:num w:numId="6">
    <w:abstractNumId w:val="18"/>
  </w:num>
  <w:num w:numId="7">
    <w:abstractNumId w:val="4"/>
  </w:num>
  <w:num w:numId="8">
    <w:abstractNumId w:val="8"/>
  </w:num>
  <w:num w:numId="9">
    <w:abstractNumId w:val="19"/>
  </w:num>
  <w:num w:numId="10">
    <w:abstractNumId w:val="1"/>
  </w:num>
  <w:num w:numId="11">
    <w:abstractNumId w:val="5"/>
  </w:num>
  <w:num w:numId="12">
    <w:abstractNumId w:val="7"/>
  </w:num>
  <w:num w:numId="13">
    <w:abstractNumId w:val="3"/>
  </w:num>
  <w:num w:numId="14">
    <w:abstractNumId w:val="16"/>
  </w:num>
  <w:num w:numId="15">
    <w:abstractNumId w:val="6"/>
  </w:num>
  <w:num w:numId="16">
    <w:abstractNumId w:val="15"/>
  </w:num>
  <w:num w:numId="17">
    <w:abstractNumId w:val="14"/>
  </w:num>
  <w:num w:numId="18">
    <w:abstractNumId w:val="10"/>
  </w:num>
  <w:num w:numId="19">
    <w:abstractNumId w:val="17"/>
  </w:num>
  <w:num w:numId="20">
    <w:abstractNumId w:val="13"/>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12F"/>
    <w:rsid w:val="000161BD"/>
    <w:rsid w:val="000F4733"/>
    <w:rsid w:val="00157055"/>
    <w:rsid w:val="00201930"/>
    <w:rsid w:val="002076C2"/>
    <w:rsid w:val="0025419A"/>
    <w:rsid w:val="002A2FA1"/>
    <w:rsid w:val="002A512F"/>
    <w:rsid w:val="00300696"/>
    <w:rsid w:val="00336D50"/>
    <w:rsid w:val="00355D81"/>
    <w:rsid w:val="00366022"/>
    <w:rsid w:val="003669FF"/>
    <w:rsid w:val="00380A18"/>
    <w:rsid w:val="003B0F0B"/>
    <w:rsid w:val="003F3F85"/>
    <w:rsid w:val="00462719"/>
    <w:rsid w:val="004A1FB8"/>
    <w:rsid w:val="004E65CD"/>
    <w:rsid w:val="00532B9D"/>
    <w:rsid w:val="00542F7F"/>
    <w:rsid w:val="005F4B47"/>
    <w:rsid w:val="00616039"/>
    <w:rsid w:val="006318B5"/>
    <w:rsid w:val="006340B0"/>
    <w:rsid w:val="00650574"/>
    <w:rsid w:val="006739EB"/>
    <w:rsid w:val="0068708B"/>
    <w:rsid w:val="006966A4"/>
    <w:rsid w:val="006A7476"/>
    <w:rsid w:val="00741CF8"/>
    <w:rsid w:val="00762DBA"/>
    <w:rsid w:val="007642F1"/>
    <w:rsid w:val="0077236A"/>
    <w:rsid w:val="00790953"/>
    <w:rsid w:val="007910B8"/>
    <w:rsid w:val="007B7C38"/>
    <w:rsid w:val="007C402B"/>
    <w:rsid w:val="007F017E"/>
    <w:rsid w:val="008240A5"/>
    <w:rsid w:val="0094683F"/>
    <w:rsid w:val="009B64F9"/>
    <w:rsid w:val="009E0EF1"/>
    <w:rsid w:val="00A05D4F"/>
    <w:rsid w:val="00A17526"/>
    <w:rsid w:val="00A36626"/>
    <w:rsid w:val="00A60761"/>
    <w:rsid w:val="00A757E9"/>
    <w:rsid w:val="00A758A8"/>
    <w:rsid w:val="00AA3507"/>
    <w:rsid w:val="00AA4D3F"/>
    <w:rsid w:val="00AB3170"/>
    <w:rsid w:val="00AF31B6"/>
    <w:rsid w:val="00B16E7D"/>
    <w:rsid w:val="00B457B0"/>
    <w:rsid w:val="00BC1193"/>
    <w:rsid w:val="00C6360F"/>
    <w:rsid w:val="00CB706B"/>
    <w:rsid w:val="00D81DE6"/>
    <w:rsid w:val="00DD734E"/>
    <w:rsid w:val="00E552FD"/>
    <w:rsid w:val="00EA3449"/>
    <w:rsid w:val="00EE0106"/>
    <w:rsid w:val="00F1515A"/>
    <w:rsid w:val="00F235D5"/>
    <w:rsid w:val="00F269AD"/>
    <w:rsid w:val="00F316B1"/>
    <w:rsid w:val="00F4548E"/>
    <w:rsid w:val="00F67E2C"/>
    <w:rsid w:val="00FB1547"/>
    <w:rsid w:val="00FE6B17"/>
    <w:rsid w:val="00FE70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D021C2"/>
  <w14:defaultImageDpi w14:val="300"/>
  <w15:docId w15:val="{C9DA1010-7416-48E1-9AC0-AB90F6E2C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910B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BC119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BC1193"/>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Normal"/>
    <w:next w:val="Normal"/>
    <w:link w:val="Heading5Char"/>
    <w:uiPriority w:val="9"/>
    <w:semiHidden/>
    <w:unhideWhenUsed/>
    <w:qFormat/>
    <w:rsid w:val="00BC1193"/>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10B8"/>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7910B8"/>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7910B8"/>
    <w:rPr>
      <w:rFonts w:ascii="Lucida Grande" w:hAnsi="Lucida Grande"/>
      <w:sz w:val="18"/>
      <w:szCs w:val="18"/>
    </w:rPr>
  </w:style>
  <w:style w:type="character" w:customStyle="1" w:styleId="BalloonTextChar">
    <w:name w:val="Balloon Text Char"/>
    <w:basedOn w:val="DefaultParagraphFont"/>
    <w:link w:val="BalloonText"/>
    <w:uiPriority w:val="99"/>
    <w:semiHidden/>
    <w:rsid w:val="007910B8"/>
    <w:rPr>
      <w:rFonts w:ascii="Lucida Grande" w:hAnsi="Lucida Grande"/>
      <w:sz w:val="18"/>
      <w:szCs w:val="18"/>
    </w:rPr>
  </w:style>
  <w:style w:type="paragraph" w:styleId="TOC1">
    <w:name w:val="toc 1"/>
    <w:basedOn w:val="Normal"/>
    <w:next w:val="Normal"/>
    <w:autoRedefine/>
    <w:uiPriority w:val="39"/>
    <w:semiHidden/>
    <w:unhideWhenUsed/>
    <w:rsid w:val="007910B8"/>
    <w:pPr>
      <w:spacing w:before="120"/>
    </w:pPr>
    <w:rPr>
      <w:b/>
    </w:rPr>
  </w:style>
  <w:style w:type="paragraph" w:styleId="TOC2">
    <w:name w:val="toc 2"/>
    <w:basedOn w:val="Normal"/>
    <w:next w:val="Normal"/>
    <w:autoRedefine/>
    <w:uiPriority w:val="39"/>
    <w:semiHidden/>
    <w:unhideWhenUsed/>
    <w:rsid w:val="007910B8"/>
    <w:pPr>
      <w:ind w:left="240"/>
    </w:pPr>
    <w:rPr>
      <w:b/>
      <w:sz w:val="22"/>
      <w:szCs w:val="22"/>
    </w:rPr>
  </w:style>
  <w:style w:type="paragraph" w:styleId="TOC3">
    <w:name w:val="toc 3"/>
    <w:basedOn w:val="Normal"/>
    <w:next w:val="Normal"/>
    <w:autoRedefine/>
    <w:uiPriority w:val="39"/>
    <w:semiHidden/>
    <w:unhideWhenUsed/>
    <w:rsid w:val="007910B8"/>
    <w:pPr>
      <w:ind w:left="480"/>
    </w:pPr>
    <w:rPr>
      <w:sz w:val="22"/>
      <w:szCs w:val="22"/>
    </w:rPr>
  </w:style>
  <w:style w:type="paragraph" w:styleId="TOC4">
    <w:name w:val="toc 4"/>
    <w:basedOn w:val="Normal"/>
    <w:next w:val="Normal"/>
    <w:autoRedefine/>
    <w:uiPriority w:val="39"/>
    <w:semiHidden/>
    <w:unhideWhenUsed/>
    <w:rsid w:val="007910B8"/>
    <w:pPr>
      <w:ind w:left="720"/>
    </w:pPr>
    <w:rPr>
      <w:sz w:val="20"/>
      <w:szCs w:val="20"/>
    </w:rPr>
  </w:style>
  <w:style w:type="paragraph" w:styleId="TOC5">
    <w:name w:val="toc 5"/>
    <w:basedOn w:val="Normal"/>
    <w:next w:val="Normal"/>
    <w:autoRedefine/>
    <w:uiPriority w:val="39"/>
    <w:semiHidden/>
    <w:unhideWhenUsed/>
    <w:rsid w:val="007910B8"/>
    <w:pPr>
      <w:ind w:left="960"/>
    </w:pPr>
    <w:rPr>
      <w:sz w:val="20"/>
      <w:szCs w:val="20"/>
    </w:rPr>
  </w:style>
  <w:style w:type="paragraph" w:styleId="TOC6">
    <w:name w:val="toc 6"/>
    <w:basedOn w:val="Normal"/>
    <w:next w:val="Normal"/>
    <w:autoRedefine/>
    <w:uiPriority w:val="39"/>
    <w:semiHidden/>
    <w:unhideWhenUsed/>
    <w:rsid w:val="007910B8"/>
    <w:pPr>
      <w:ind w:left="1200"/>
    </w:pPr>
    <w:rPr>
      <w:sz w:val="20"/>
      <w:szCs w:val="20"/>
    </w:rPr>
  </w:style>
  <w:style w:type="paragraph" w:styleId="TOC7">
    <w:name w:val="toc 7"/>
    <w:basedOn w:val="Normal"/>
    <w:next w:val="Normal"/>
    <w:autoRedefine/>
    <w:uiPriority w:val="39"/>
    <w:semiHidden/>
    <w:unhideWhenUsed/>
    <w:rsid w:val="007910B8"/>
    <w:pPr>
      <w:ind w:left="1440"/>
    </w:pPr>
    <w:rPr>
      <w:sz w:val="20"/>
      <w:szCs w:val="20"/>
    </w:rPr>
  </w:style>
  <w:style w:type="paragraph" w:styleId="TOC8">
    <w:name w:val="toc 8"/>
    <w:basedOn w:val="Normal"/>
    <w:next w:val="Normal"/>
    <w:autoRedefine/>
    <w:uiPriority w:val="39"/>
    <w:semiHidden/>
    <w:unhideWhenUsed/>
    <w:rsid w:val="007910B8"/>
    <w:pPr>
      <w:ind w:left="1680"/>
    </w:pPr>
    <w:rPr>
      <w:sz w:val="20"/>
      <w:szCs w:val="20"/>
    </w:rPr>
  </w:style>
  <w:style w:type="paragraph" w:styleId="TOC9">
    <w:name w:val="toc 9"/>
    <w:basedOn w:val="Normal"/>
    <w:next w:val="Normal"/>
    <w:autoRedefine/>
    <w:uiPriority w:val="39"/>
    <w:semiHidden/>
    <w:unhideWhenUsed/>
    <w:rsid w:val="007910B8"/>
    <w:pPr>
      <w:ind w:left="1920"/>
    </w:pPr>
    <w:rPr>
      <w:sz w:val="20"/>
      <w:szCs w:val="20"/>
    </w:rPr>
  </w:style>
  <w:style w:type="paragraph" w:styleId="Header">
    <w:name w:val="header"/>
    <w:basedOn w:val="Normal"/>
    <w:link w:val="HeaderChar"/>
    <w:uiPriority w:val="99"/>
    <w:unhideWhenUsed/>
    <w:rsid w:val="007910B8"/>
    <w:pPr>
      <w:tabs>
        <w:tab w:val="center" w:pos="4320"/>
        <w:tab w:val="right" w:pos="8640"/>
      </w:tabs>
    </w:pPr>
  </w:style>
  <w:style w:type="character" w:customStyle="1" w:styleId="HeaderChar">
    <w:name w:val="Header Char"/>
    <w:basedOn w:val="DefaultParagraphFont"/>
    <w:link w:val="Header"/>
    <w:uiPriority w:val="99"/>
    <w:rsid w:val="007910B8"/>
  </w:style>
  <w:style w:type="paragraph" w:styleId="Footer">
    <w:name w:val="footer"/>
    <w:basedOn w:val="Normal"/>
    <w:link w:val="FooterChar"/>
    <w:uiPriority w:val="99"/>
    <w:unhideWhenUsed/>
    <w:rsid w:val="007910B8"/>
    <w:pPr>
      <w:tabs>
        <w:tab w:val="center" w:pos="4320"/>
        <w:tab w:val="right" w:pos="8640"/>
      </w:tabs>
    </w:pPr>
  </w:style>
  <w:style w:type="character" w:customStyle="1" w:styleId="FooterChar">
    <w:name w:val="Footer Char"/>
    <w:basedOn w:val="DefaultParagraphFont"/>
    <w:link w:val="Footer"/>
    <w:uiPriority w:val="99"/>
    <w:rsid w:val="007910B8"/>
  </w:style>
  <w:style w:type="character" w:styleId="PageNumber">
    <w:name w:val="page number"/>
    <w:basedOn w:val="DefaultParagraphFont"/>
    <w:uiPriority w:val="99"/>
    <w:semiHidden/>
    <w:unhideWhenUsed/>
    <w:rsid w:val="007910B8"/>
  </w:style>
  <w:style w:type="paragraph" w:styleId="ListParagraph">
    <w:name w:val="List Paragraph"/>
    <w:basedOn w:val="Normal"/>
    <w:uiPriority w:val="34"/>
    <w:qFormat/>
    <w:rsid w:val="007910B8"/>
    <w:pPr>
      <w:ind w:left="720"/>
      <w:contextualSpacing/>
    </w:pPr>
  </w:style>
  <w:style w:type="table" w:styleId="TableGrid">
    <w:name w:val="Table Grid"/>
    <w:basedOn w:val="TableNormal"/>
    <w:uiPriority w:val="59"/>
    <w:rsid w:val="00D81D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C1193"/>
    <w:rPr>
      <w:rFonts w:ascii="Arial" w:hAnsi="Arial"/>
      <w:color w:val="0000FF"/>
      <w:sz w:val="20"/>
      <w:u w:val="single"/>
    </w:rPr>
  </w:style>
  <w:style w:type="character" w:styleId="PlaceholderText">
    <w:name w:val="Placeholder Text"/>
    <w:basedOn w:val="DefaultParagraphFont"/>
    <w:uiPriority w:val="99"/>
    <w:semiHidden/>
    <w:rsid w:val="00BC1193"/>
    <w:rPr>
      <w:color w:val="808080"/>
    </w:rPr>
  </w:style>
  <w:style w:type="character" w:customStyle="1" w:styleId="Heading2Char">
    <w:name w:val="Heading 2 Char"/>
    <w:basedOn w:val="DefaultParagraphFont"/>
    <w:link w:val="Heading2"/>
    <w:uiPriority w:val="9"/>
    <w:rsid w:val="00BC1193"/>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BC1193"/>
    <w:rPr>
      <w:rFonts w:asciiTheme="majorHAnsi" w:eastAsiaTheme="majorEastAsia" w:hAnsiTheme="majorHAnsi" w:cstheme="majorBidi"/>
      <w:color w:val="243F60" w:themeColor="accent1" w:themeShade="7F"/>
    </w:rPr>
  </w:style>
  <w:style w:type="character" w:customStyle="1" w:styleId="Heading5Char">
    <w:name w:val="Heading 5 Char"/>
    <w:basedOn w:val="DefaultParagraphFont"/>
    <w:link w:val="Heading5"/>
    <w:uiPriority w:val="9"/>
    <w:rsid w:val="00BC1193"/>
    <w:rPr>
      <w:rFonts w:asciiTheme="majorHAnsi" w:eastAsiaTheme="majorEastAsia" w:hAnsiTheme="majorHAnsi" w:cstheme="majorBidi"/>
      <w:color w:val="365F91" w:themeColor="accent1" w:themeShade="BF"/>
    </w:rPr>
  </w:style>
  <w:style w:type="character" w:customStyle="1" w:styleId="StyleBookmanOldStyle10ptBold">
    <w:name w:val="Style Bookman Old Style 10 pt Bold"/>
    <w:rsid w:val="00BC1193"/>
    <w:rPr>
      <w:rFonts w:ascii="Arial" w:hAnsi="Arial"/>
      <w:b/>
      <w:bCs/>
      <w:sz w:val="20"/>
    </w:rPr>
  </w:style>
  <w:style w:type="paragraph" w:styleId="NormalWeb">
    <w:name w:val="Normal (Web)"/>
    <w:basedOn w:val="Normal"/>
    <w:uiPriority w:val="99"/>
    <w:rsid w:val="00BC1193"/>
    <w:pPr>
      <w:spacing w:before="100" w:beforeAutospacing="1" w:after="100" w:afterAutospacing="1" w:line="276" w:lineRule="auto"/>
    </w:pPr>
    <w:rPr>
      <w:rFonts w:ascii="Times New Roman" w:hAnsi="Times New Roman"/>
      <w:lang w:val="en-AU" w:eastAsia="en-AU"/>
    </w:rPr>
  </w:style>
  <w:style w:type="character" w:customStyle="1" w:styleId="apple-converted-space">
    <w:name w:val="apple-converted-space"/>
    <w:basedOn w:val="DefaultParagraphFont"/>
    <w:rsid w:val="00BC1193"/>
  </w:style>
  <w:style w:type="paragraph" w:styleId="CommentText">
    <w:name w:val="annotation text"/>
    <w:basedOn w:val="Normal"/>
    <w:link w:val="CommentTextChar"/>
    <w:rsid w:val="00BC1193"/>
    <w:pPr>
      <w:spacing w:after="120"/>
    </w:pPr>
    <w:rPr>
      <w:sz w:val="20"/>
      <w:szCs w:val="20"/>
      <w:lang w:val="en-AU" w:eastAsia="en-AU"/>
    </w:rPr>
  </w:style>
  <w:style w:type="character" w:customStyle="1" w:styleId="CommentTextChar">
    <w:name w:val="Comment Text Char"/>
    <w:basedOn w:val="DefaultParagraphFont"/>
    <w:link w:val="CommentText"/>
    <w:rsid w:val="00BC1193"/>
    <w:rPr>
      <w:sz w:val="20"/>
      <w:szCs w:val="20"/>
      <w:lang w:val="en-AU" w:eastAsia="en-AU"/>
    </w:rPr>
  </w:style>
  <w:style w:type="character" w:styleId="Strong">
    <w:name w:val="Strong"/>
    <w:uiPriority w:val="22"/>
    <w:qFormat/>
    <w:rsid w:val="003B0F0B"/>
    <w:rPr>
      <w:b/>
      <w:bCs/>
    </w:rPr>
  </w:style>
  <w:style w:type="character" w:styleId="FootnoteReference">
    <w:name w:val="footnote reference"/>
    <w:basedOn w:val="DefaultParagraphFont"/>
    <w:rsid w:val="003B0F0B"/>
    <w:rPr>
      <w:vertAlign w:val="superscript"/>
    </w:rPr>
  </w:style>
  <w:style w:type="paragraph" w:styleId="FootnoteText">
    <w:name w:val="footnote text"/>
    <w:basedOn w:val="Normal"/>
    <w:link w:val="FootnoteTextChar"/>
    <w:rsid w:val="003B0F0B"/>
    <w:rPr>
      <w:rFonts w:ascii="Calibri Light" w:eastAsiaTheme="minorHAnsi" w:hAnsi="Calibri Light"/>
      <w:sz w:val="20"/>
      <w:szCs w:val="20"/>
    </w:rPr>
  </w:style>
  <w:style w:type="character" w:customStyle="1" w:styleId="FootnoteTextChar">
    <w:name w:val="Footnote Text Char"/>
    <w:basedOn w:val="DefaultParagraphFont"/>
    <w:link w:val="FootnoteText"/>
    <w:rsid w:val="003B0F0B"/>
    <w:rPr>
      <w:rFonts w:ascii="Calibri Light" w:eastAsiaTheme="minorHAnsi" w:hAnsi="Calibri Light"/>
      <w:sz w:val="20"/>
      <w:szCs w:val="20"/>
    </w:rPr>
  </w:style>
  <w:style w:type="paragraph" w:customStyle="1" w:styleId="m3897848815106304061gmail-msolistparagraph">
    <w:name w:val="m_3897848815106304061gmail-msolistparagraph"/>
    <w:basedOn w:val="Normal"/>
    <w:rsid w:val="00B16E7D"/>
    <w:pPr>
      <w:spacing w:before="100" w:beforeAutospacing="1" w:after="100" w:afterAutospacing="1"/>
    </w:pPr>
    <w:rPr>
      <w:rFonts w:ascii="Times New Roman" w:eastAsia="Times New Roman" w:hAnsi="Times New Roman" w:cs="Times New Roman"/>
      <w:lang w:val="en-AU" w:eastAsia="en-AU"/>
    </w:rPr>
  </w:style>
  <w:style w:type="paragraph" w:styleId="BodyText">
    <w:name w:val="Body Text"/>
    <w:basedOn w:val="Normal"/>
    <w:link w:val="BodyTextChar"/>
    <w:uiPriority w:val="99"/>
    <w:rsid w:val="00741CF8"/>
    <w:pPr>
      <w:spacing w:after="199" w:line="265" w:lineRule="atLeast"/>
    </w:pPr>
    <w:rPr>
      <w:color w:val="000000" w:themeColor="text1"/>
      <w:sz w:val="20"/>
      <w:szCs w:val="22"/>
      <w:lang w:val="en-AU" w:eastAsia="en-AU"/>
    </w:rPr>
  </w:style>
  <w:style w:type="character" w:customStyle="1" w:styleId="BodyTextChar">
    <w:name w:val="Body Text Char"/>
    <w:basedOn w:val="DefaultParagraphFont"/>
    <w:link w:val="BodyText"/>
    <w:uiPriority w:val="99"/>
    <w:rsid w:val="00741CF8"/>
    <w:rPr>
      <w:color w:val="000000" w:themeColor="text1"/>
      <w:sz w:val="20"/>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D6F2B-831E-45DB-A903-E4EB5D8D2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1365</Words>
  <Characters>7787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Amphlett</dc:creator>
  <cp:keywords/>
  <dc:description/>
  <cp:lastModifiedBy>melissa-jo wides</cp:lastModifiedBy>
  <cp:revision>3</cp:revision>
  <cp:lastPrinted>2019-10-09T22:38:00Z</cp:lastPrinted>
  <dcterms:created xsi:type="dcterms:W3CDTF">2021-04-09T05:47:00Z</dcterms:created>
  <dcterms:modified xsi:type="dcterms:W3CDTF">2021-04-09T05:54:00Z</dcterms:modified>
</cp:coreProperties>
</file>